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8D" w:rsidRDefault="000545D2" w:rsidP="005B3021">
      <w:pPr>
        <w:autoSpaceDE w:val="0"/>
        <w:autoSpaceDN w:val="0"/>
        <w:adjustRightInd w:val="0"/>
        <w:jc w:val="center"/>
        <w:rPr>
          <w:rFonts w:ascii="Georgia" w:hAnsi="Georgia" w:cs="Georgia"/>
          <w:b/>
          <w:color w:val="000000"/>
          <w:sz w:val="28"/>
          <w:szCs w:val="28"/>
        </w:rPr>
      </w:pPr>
      <w:r w:rsidRPr="00622B8D">
        <w:rPr>
          <w:rFonts w:ascii="Georgia" w:hAnsi="Georgia" w:cs="Georgia"/>
          <w:b/>
          <w:color w:val="000000"/>
          <w:sz w:val="28"/>
          <w:szCs w:val="28"/>
        </w:rPr>
        <w:t xml:space="preserve">TEACHING AS A PROFESSION </w:t>
      </w:r>
    </w:p>
    <w:p w:rsidR="000545D2" w:rsidRPr="00622B8D" w:rsidRDefault="000545D2" w:rsidP="005B3021">
      <w:pPr>
        <w:autoSpaceDE w:val="0"/>
        <w:autoSpaceDN w:val="0"/>
        <w:adjustRightInd w:val="0"/>
        <w:jc w:val="center"/>
        <w:rPr>
          <w:rFonts w:ascii="Georgia" w:hAnsi="Georgia" w:cs="Georgia"/>
          <w:b/>
          <w:color w:val="000000"/>
          <w:sz w:val="28"/>
          <w:szCs w:val="28"/>
        </w:rPr>
      </w:pPr>
      <w:r w:rsidRPr="00622B8D">
        <w:rPr>
          <w:rFonts w:ascii="Georgia" w:hAnsi="Georgia" w:cs="Georgia"/>
          <w:b/>
          <w:color w:val="000000"/>
          <w:sz w:val="28"/>
          <w:szCs w:val="28"/>
        </w:rPr>
        <w:t>FINAL PORTFOLIO</w:t>
      </w:r>
    </w:p>
    <w:p w:rsidR="000545D2" w:rsidRPr="00E94245" w:rsidRDefault="000545D2" w:rsidP="000545D2">
      <w:pPr>
        <w:autoSpaceDE w:val="0"/>
        <w:autoSpaceDN w:val="0"/>
        <w:adjustRightInd w:val="0"/>
        <w:rPr>
          <w:rFonts w:ascii="Georgia" w:hAnsi="Georgia" w:cs="Georgia"/>
          <w:color w:val="000000"/>
          <w:sz w:val="20"/>
          <w:szCs w:val="20"/>
        </w:rPr>
      </w:pPr>
    </w:p>
    <w:p w:rsidR="00A23FED" w:rsidRPr="00305B21" w:rsidRDefault="000545D2">
      <w:pPr>
        <w:rPr>
          <w:color w:val="000000"/>
          <w:sz w:val="22"/>
          <w:szCs w:val="22"/>
        </w:rPr>
      </w:pPr>
      <w:r w:rsidRPr="00305B21">
        <w:rPr>
          <w:color w:val="000000"/>
          <w:sz w:val="22"/>
          <w:szCs w:val="22"/>
        </w:rPr>
        <w:t xml:space="preserve">You must </w:t>
      </w:r>
      <w:r w:rsidR="0083201A" w:rsidRPr="00305B21">
        <w:rPr>
          <w:color w:val="000000"/>
          <w:sz w:val="22"/>
          <w:szCs w:val="22"/>
        </w:rPr>
        <w:t xml:space="preserve">develop a portfolio that includes the following artifacts. </w:t>
      </w:r>
    </w:p>
    <w:p w:rsidR="00A23FED" w:rsidRPr="00305B21" w:rsidRDefault="00A23FED">
      <w:pPr>
        <w:rPr>
          <w:color w:val="000000"/>
          <w:sz w:val="22"/>
          <w:szCs w:val="22"/>
        </w:rPr>
      </w:pPr>
    </w:p>
    <w:p w:rsidR="00A23FED" w:rsidRPr="00305B21" w:rsidRDefault="00A23FED">
      <w:pPr>
        <w:rPr>
          <w:color w:val="000000"/>
          <w:sz w:val="22"/>
          <w:szCs w:val="22"/>
        </w:rPr>
      </w:pPr>
      <w:r w:rsidRPr="00305B21">
        <w:rPr>
          <w:color w:val="000000"/>
          <w:sz w:val="22"/>
          <w:szCs w:val="22"/>
        </w:rPr>
        <w:t>All artifacts must be typed and include a heading that includes the following information:</w:t>
      </w:r>
    </w:p>
    <w:p w:rsidR="00A23FED" w:rsidRPr="00305B21" w:rsidRDefault="00A23FED" w:rsidP="00A23FED">
      <w:pPr>
        <w:numPr>
          <w:ilvl w:val="0"/>
          <w:numId w:val="27"/>
        </w:numPr>
        <w:rPr>
          <w:color w:val="000000"/>
          <w:sz w:val="22"/>
          <w:szCs w:val="22"/>
        </w:rPr>
      </w:pPr>
      <w:r w:rsidRPr="00305B21">
        <w:rPr>
          <w:color w:val="000000"/>
          <w:sz w:val="22"/>
          <w:szCs w:val="22"/>
        </w:rPr>
        <w:t>Student Name:</w:t>
      </w:r>
    </w:p>
    <w:p w:rsidR="00A23FED" w:rsidRPr="00305B21" w:rsidRDefault="00A23FED" w:rsidP="00A23FED">
      <w:pPr>
        <w:numPr>
          <w:ilvl w:val="0"/>
          <w:numId w:val="27"/>
        </w:numPr>
        <w:rPr>
          <w:color w:val="000000"/>
          <w:sz w:val="22"/>
          <w:szCs w:val="22"/>
        </w:rPr>
      </w:pPr>
      <w:r w:rsidRPr="00305B21">
        <w:rPr>
          <w:color w:val="000000"/>
          <w:sz w:val="22"/>
          <w:szCs w:val="22"/>
        </w:rPr>
        <w:t>Standard Number:</w:t>
      </w:r>
    </w:p>
    <w:p w:rsidR="00A23FED" w:rsidRPr="00305B21" w:rsidRDefault="00A23FED" w:rsidP="00A23FED">
      <w:pPr>
        <w:numPr>
          <w:ilvl w:val="0"/>
          <w:numId w:val="27"/>
        </w:numPr>
        <w:rPr>
          <w:color w:val="000000"/>
          <w:sz w:val="22"/>
          <w:szCs w:val="22"/>
        </w:rPr>
      </w:pPr>
      <w:r w:rsidRPr="00305B21">
        <w:rPr>
          <w:color w:val="000000"/>
          <w:sz w:val="22"/>
          <w:szCs w:val="22"/>
        </w:rPr>
        <w:t xml:space="preserve">Month Submitted: </w:t>
      </w:r>
    </w:p>
    <w:p w:rsidR="00A23FED" w:rsidRPr="00305B21" w:rsidRDefault="00A23FED">
      <w:pPr>
        <w:rPr>
          <w:color w:val="000000"/>
          <w:sz w:val="22"/>
          <w:szCs w:val="22"/>
        </w:rPr>
      </w:pPr>
    </w:p>
    <w:p w:rsidR="000545D2" w:rsidRPr="00305B21" w:rsidRDefault="0083201A">
      <w:pPr>
        <w:rPr>
          <w:color w:val="000000"/>
          <w:sz w:val="22"/>
          <w:szCs w:val="22"/>
        </w:rPr>
      </w:pPr>
      <w:r w:rsidRPr="00305B21">
        <w:rPr>
          <w:color w:val="000000"/>
          <w:sz w:val="22"/>
          <w:szCs w:val="22"/>
        </w:rPr>
        <w:t>Please refer to the portfolio rubric for more information on the compilation requirements.</w:t>
      </w:r>
    </w:p>
    <w:p w:rsidR="000545D2" w:rsidRPr="00305B21" w:rsidRDefault="000545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8"/>
        <w:gridCol w:w="1260"/>
        <w:gridCol w:w="990"/>
      </w:tblGrid>
      <w:tr w:rsidR="00A23FED" w:rsidRPr="009D7E1D" w:rsidTr="00665B52">
        <w:tc>
          <w:tcPr>
            <w:tcW w:w="8658" w:type="dxa"/>
            <w:tcBorders>
              <w:bottom w:val="single" w:sz="4" w:space="0" w:color="auto"/>
            </w:tcBorders>
            <w:vAlign w:val="center"/>
          </w:tcPr>
          <w:p w:rsidR="00A23FED" w:rsidRPr="009D7E1D" w:rsidRDefault="00A23FED" w:rsidP="005431F9">
            <w:pPr>
              <w:rPr>
                <w:b/>
                <w:sz w:val="28"/>
                <w:szCs w:val="28"/>
              </w:rPr>
            </w:pPr>
            <w:r w:rsidRPr="009D7E1D">
              <w:rPr>
                <w:b/>
                <w:sz w:val="28"/>
                <w:szCs w:val="28"/>
              </w:rPr>
              <w:t>Standard &amp; Artifacts Required</w:t>
            </w:r>
          </w:p>
        </w:tc>
        <w:tc>
          <w:tcPr>
            <w:tcW w:w="1260" w:type="dxa"/>
            <w:tcBorders>
              <w:bottom w:val="single" w:sz="4" w:space="0" w:color="auto"/>
            </w:tcBorders>
          </w:tcPr>
          <w:p w:rsidR="00A23FED" w:rsidRPr="009D7E1D" w:rsidRDefault="00A23FED" w:rsidP="009D7E1D">
            <w:pPr>
              <w:jc w:val="center"/>
              <w:rPr>
                <w:b/>
                <w:sz w:val="22"/>
                <w:szCs w:val="22"/>
              </w:rPr>
            </w:pPr>
            <w:r>
              <w:rPr>
                <w:b/>
                <w:sz w:val="22"/>
                <w:szCs w:val="22"/>
              </w:rPr>
              <w:t>Month Due</w:t>
            </w:r>
          </w:p>
        </w:tc>
        <w:tc>
          <w:tcPr>
            <w:tcW w:w="990" w:type="dxa"/>
            <w:tcBorders>
              <w:bottom w:val="single" w:sz="4" w:space="0" w:color="auto"/>
            </w:tcBorders>
          </w:tcPr>
          <w:p w:rsidR="00A23FED" w:rsidRDefault="00A23FED" w:rsidP="009D7E1D">
            <w:pPr>
              <w:jc w:val="center"/>
              <w:rPr>
                <w:b/>
                <w:sz w:val="22"/>
                <w:szCs w:val="22"/>
              </w:rPr>
            </w:pPr>
            <w:r>
              <w:rPr>
                <w:b/>
                <w:sz w:val="22"/>
                <w:szCs w:val="22"/>
              </w:rPr>
              <w:t>Possible Points</w:t>
            </w:r>
          </w:p>
        </w:tc>
      </w:tr>
      <w:tr w:rsidR="00665B52" w:rsidRPr="009D7E1D" w:rsidTr="00665B52">
        <w:tc>
          <w:tcPr>
            <w:tcW w:w="8658" w:type="dxa"/>
            <w:tcBorders>
              <w:top w:val="single" w:sz="4" w:space="0" w:color="auto"/>
            </w:tcBorders>
          </w:tcPr>
          <w:p w:rsidR="00665B52" w:rsidRPr="00847F0E" w:rsidRDefault="00665B52" w:rsidP="00847F0E">
            <w:pPr>
              <w:rPr>
                <w:b/>
                <w:sz w:val="22"/>
                <w:szCs w:val="22"/>
              </w:rPr>
            </w:pPr>
            <w:r w:rsidRPr="00847F0E">
              <w:rPr>
                <w:b/>
                <w:sz w:val="22"/>
                <w:szCs w:val="22"/>
              </w:rPr>
              <w:t>ET-TAPP-1</w:t>
            </w:r>
            <w:r>
              <w:rPr>
                <w:b/>
                <w:sz w:val="22"/>
                <w:szCs w:val="22"/>
              </w:rPr>
              <w:t xml:space="preserve">: </w:t>
            </w:r>
            <w:r w:rsidRPr="00847F0E">
              <w:rPr>
                <w:b/>
                <w:sz w:val="22"/>
                <w:szCs w:val="22"/>
              </w:rPr>
              <w:t>Demonstrate employability skills required by business and industry.</w:t>
            </w:r>
          </w:p>
          <w:p w:rsidR="00665B52" w:rsidRPr="00847F0E" w:rsidRDefault="00665B52" w:rsidP="00847F0E">
            <w:pPr>
              <w:rPr>
                <w:b/>
                <w:sz w:val="22"/>
                <w:szCs w:val="22"/>
              </w:rPr>
            </w:pPr>
            <w:r w:rsidRPr="00847F0E">
              <w:rPr>
                <w:b/>
                <w:sz w:val="22"/>
                <w:szCs w:val="22"/>
              </w:rPr>
              <w:t>The following elements should be integrated throughout the content of this course.</w:t>
            </w:r>
          </w:p>
          <w:p w:rsidR="00665B52" w:rsidRPr="00A23FED" w:rsidRDefault="00665B52" w:rsidP="00F05672">
            <w:pPr>
              <w:ind w:left="720"/>
              <w:rPr>
                <w:sz w:val="22"/>
                <w:szCs w:val="22"/>
              </w:rPr>
            </w:pPr>
            <w:r w:rsidRPr="00A23FED">
              <w:rPr>
                <w:sz w:val="22"/>
                <w:szCs w:val="22"/>
              </w:rPr>
              <w:t>1.1 Communicate effectively through writing, speaking, listening, reading, and interpersonal abilities.</w:t>
            </w:r>
          </w:p>
          <w:p w:rsidR="00665B52" w:rsidRPr="00A23FED" w:rsidRDefault="00665B52" w:rsidP="00F05672">
            <w:pPr>
              <w:ind w:left="720"/>
              <w:rPr>
                <w:sz w:val="22"/>
                <w:szCs w:val="22"/>
              </w:rPr>
            </w:pPr>
            <w:r w:rsidRPr="00A23FED">
              <w:rPr>
                <w:sz w:val="22"/>
                <w:szCs w:val="22"/>
              </w:rPr>
              <w:t>1.2 Demonstrate creativity with multiple approaches to ask challenging questions resulting in innovative procedures, methods, and products.</w:t>
            </w:r>
          </w:p>
          <w:p w:rsidR="00665B52" w:rsidRPr="00A23FED" w:rsidRDefault="00665B52" w:rsidP="00F05672">
            <w:pPr>
              <w:ind w:left="720"/>
              <w:rPr>
                <w:sz w:val="22"/>
                <w:szCs w:val="22"/>
              </w:rPr>
            </w:pPr>
            <w:r w:rsidRPr="00A23FED">
              <w:rPr>
                <w:sz w:val="22"/>
                <w:szCs w:val="22"/>
              </w:rPr>
              <w:t>1.3 Exhibit critical thinking and problem-solving skills to locate, analyze, and apply information in career planning and employment situations.</w:t>
            </w:r>
          </w:p>
          <w:p w:rsidR="00665B52" w:rsidRPr="00A23FED" w:rsidRDefault="00665B52" w:rsidP="00F05672">
            <w:pPr>
              <w:ind w:left="720"/>
              <w:rPr>
                <w:sz w:val="22"/>
                <w:szCs w:val="22"/>
              </w:rPr>
            </w:pPr>
            <w:r w:rsidRPr="00A23FED">
              <w:rPr>
                <w:sz w:val="22"/>
                <w:szCs w:val="22"/>
              </w:rPr>
              <w:t>1.4 Model work readiness traits required for success in the workplace including integrity, honesty, accountability, punctuality, time management, and respect for diversity.</w:t>
            </w:r>
          </w:p>
          <w:p w:rsidR="00665B52" w:rsidRPr="00A23FED" w:rsidRDefault="00665B52" w:rsidP="00F05672">
            <w:pPr>
              <w:ind w:left="720"/>
              <w:rPr>
                <w:sz w:val="22"/>
                <w:szCs w:val="22"/>
              </w:rPr>
            </w:pPr>
            <w:r w:rsidRPr="00A23FED">
              <w:rPr>
                <w:sz w:val="22"/>
                <w:szCs w:val="22"/>
              </w:rPr>
              <w:t>1.5 Apply the appropriate skill sets to be productive in a changing, technological, and diverse workplace to be able to work independently, interpret data, and apply team work skills.</w:t>
            </w:r>
          </w:p>
          <w:p w:rsidR="00665B52" w:rsidRPr="009D7E1D" w:rsidRDefault="00665B52" w:rsidP="00F05672">
            <w:pPr>
              <w:ind w:left="720"/>
              <w:rPr>
                <w:b/>
                <w:sz w:val="22"/>
                <w:szCs w:val="22"/>
              </w:rPr>
            </w:pPr>
            <w:r w:rsidRPr="00A23FED">
              <w:rPr>
                <w:sz w:val="22"/>
                <w:szCs w:val="22"/>
              </w:rPr>
              <w:t>1.6 Present a professional image through appearance, behavior, and language.</w:t>
            </w:r>
          </w:p>
        </w:tc>
        <w:tc>
          <w:tcPr>
            <w:tcW w:w="1260" w:type="dxa"/>
            <w:vMerge w:val="restart"/>
            <w:tcBorders>
              <w:top w:val="single" w:sz="4" w:space="0" w:color="auto"/>
            </w:tcBorders>
          </w:tcPr>
          <w:p w:rsidR="00665B52" w:rsidRPr="00847F0E" w:rsidRDefault="00665B52" w:rsidP="007F2E5B">
            <w:pPr>
              <w:jc w:val="center"/>
              <w:rPr>
                <w:sz w:val="22"/>
                <w:szCs w:val="22"/>
              </w:rPr>
            </w:pPr>
            <w:r w:rsidRPr="00847F0E">
              <w:rPr>
                <w:sz w:val="22"/>
                <w:szCs w:val="22"/>
              </w:rPr>
              <w:t xml:space="preserve">Ongoing </w:t>
            </w:r>
          </w:p>
        </w:tc>
        <w:tc>
          <w:tcPr>
            <w:tcW w:w="990" w:type="dxa"/>
            <w:vMerge w:val="restart"/>
            <w:tcBorders>
              <w:top w:val="single" w:sz="4" w:space="0" w:color="auto"/>
            </w:tcBorders>
          </w:tcPr>
          <w:p w:rsidR="00665B52" w:rsidRPr="00847F0E" w:rsidRDefault="00665B52" w:rsidP="007F2E5B">
            <w:pPr>
              <w:jc w:val="center"/>
              <w:rPr>
                <w:sz w:val="22"/>
                <w:szCs w:val="22"/>
              </w:rPr>
            </w:pPr>
          </w:p>
        </w:tc>
      </w:tr>
      <w:tr w:rsidR="00665B52" w:rsidRPr="009D7E1D" w:rsidTr="00665B52">
        <w:tc>
          <w:tcPr>
            <w:tcW w:w="8658" w:type="dxa"/>
          </w:tcPr>
          <w:p w:rsidR="00665B52" w:rsidRPr="009D7E1D" w:rsidRDefault="00665B52" w:rsidP="009D7E1D">
            <w:pPr>
              <w:rPr>
                <w:sz w:val="22"/>
                <w:szCs w:val="22"/>
              </w:rPr>
            </w:pPr>
            <w:r w:rsidRPr="009D7E1D">
              <w:rPr>
                <w:b/>
                <w:sz w:val="22"/>
                <w:szCs w:val="22"/>
              </w:rPr>
              <w:t xml:space="preserve"> Artifacts Required:</w:t>
            </w:r>
            <w:r w:rsidRPr="009D7E1D">
              <w:rPr>
                <w:sz w:val="22"/>
                <w:szCs w:val="22"/>
              </w:rPr>
              <w:t xml:space="preserve"> </w:t>
            </w:r>
            <w:r w:rsidRPr="009D7E1D">
              <w:rPr>
                <w:sz w:val="22"/>
                <w:szCs w:val="22"/>
              </w:rPr>
              <w:tab/>
            </w:r>
          </w:p>
        </w:tc>
        <w:tc>
          <w:tcPr>
            <w:tcW w:w="1260" w:type="dxa"/>
            <w:vMerge/>
          </w:tcPr>
          <w:p w:rsidR="00665B52" w:rsidRPr="009D7E1D" w:rsidRDefault="00665B52" w:rsidP="007F2E5B">
            <w:pPr>
              <w:jc w:val="center"/>
              <w:rPr>
                <w:b/>
                <w:sz w:val="22"/>
                <w:szCs w:val="22"/>
              </w:rPr>
            </w:pPr>
          </w:p>
        </w:tc>
        <w:tc>
          <w:tcPr>
            <w:tcW w:w="990" w:type="dxa"/>
            <w:vMerge/>
          </w:tcPr>
          <w:p w:rsidR="00665B52" w:rsidRPr="009D7E1D" w:rsidRDefault="00665B52" w:rsidP="007F2E5B">
            <w:pPr>
              <w:jc w:val="center"/>
              <w:rPr>
                <w:b/>
                <w:sz w:val="22"/>
                <w:szCs w:val="22"/>
              </w:rPr>
            </w:pPr>
          </w:p>
        </w:tc>
      </w:tr>
      <w:tr w:rsidR="00665B52" w:rsidRPr="009D7E1D" w:rsidTr="006E5CE2">
        <w:tc>
          <w:tcPr>
            <w:tcW w:w="8658" w:type="dxa"/>
            <w:tcBorders>
              <w:bottom w:val="single" w:sz="4" w:space="0" w:color="auto"/>
            </w:tcBorders>
          </w:tcPr>
          <w:p w:rsidR="00665B52" w:rsidRDefault="00665B52" w:rsidP="009D7E1D">
            <w:pPr>
              <w:numPr>
                <w:ilvl w:val="0"/>
                <w:numId w:val="3"/>
              </w:numPr>
              <w:rPr>
                <w:sz w:val="22"/>
                <w:szCs w:val="22"/>
              </w:rPr>
            </w:pPr>
            <w:r>
              <w:rPr>
                <w:sz w:val="22"/>
                <w:szCs w:val="22"/>
              </w:rPr>
              <w:t>Employer and Coordinator Evaluations</w:t>
            </w:r>
          </w:p>
          <w:p w:rsidR="00665B52" w:rsidRPr="009D7E1D" w:rsidRDefault="00665B52" w:rsidP="009D7E1D">
            <w:pPr>
              <w:numPr>
                <w:ilvl w:val="0"/>
                <w:numId w:val="3"/>
              </w:numPr>
              <w:rPr>
                <w:sz w:val="22"/>
                <w:szCs w:val="22"/>
              </w:rPr>
            </w:pPr>
            <w:r>
              <w:rPr>
                <w:sz w:val="22"/>
                <w:szCs w:val="22"/>
              </w:rPr>
              <w:t>GABest Certificate</w:t>
            </w:r>
          </w:p>
        </w:tc>
        <w:tc>
          <w:tcPr>
            <w:tcW w:w="1260" w:type="dxa"/>
            <w:vMerge/>
          </w:tcPr>
          <w:p w:rsidR="00665B52" w:rsidRPr="009D7E1D" w:rsidRDefault="00665B52" w:rsidP="007F2E5B">
            <w:pPr>
              <w:jc w:val="center"/>
              <w:rPr>
                <w:sz w:val="22"/>
                <w:szCs w:val="22"/>
              </w:rPr>
            </w:pPr>
          </w:p>
        </w:tc>
        <w:tc>
          <w:tcPr>
            <w:tcW w:w="990" w:type="dxa"/>
            <w:vMerge/>
          </w:tcPr>
          <w:p w:rsidR="00665B52" w:rsidRPr="009D7E1D" w:rsidRDefault="00665B52" w:rsidP="007F2E5B">
            <w:pPr>
              <w:jc w:val="center"/>
              <w:rPr>
                <w:sz w:val="22"/>
                <w:szCs w:val="22"/>
              </w:rPr>
            </w:pPr>
          </w:p>
        </w:tc>
      </w:tr>
      <w:tr w:rsidR="00F05672" w:rsidRPr="009D7E1D" w:rsidTr="00665B52">
        <w:tc>
          <w:tcPr>
            <w:tcW w:w="8658" w:type="dxa"/>
            <w:tcBorders>
              <w:top w:val="single" w:sz="4" w:space="0" w:color="auto"/>
            </w:tcBorders>
          </w:tcPr>
          <w:p w:rsidR="00F05672" w:rsidRPr="009D7E1D" w:rsidRDefault="00F05672" w:rsidP="002D6C82">
            <w:pPr>
              <w:rPr>
                <w:b/>
                <w:sz w:val="22"/>
                <w:szCs w:val="22"/>
              </w:rPr>
            </w:pPr>
            <w:r w:rsidRPr="002D6C82">
              <w:rPr>
                <w:b/>
                <w:sz w:val="22"/>
                <w:szCs w:val="22"/>
              </w:rPr>
              <w:t>ET-TAPP-2</w:t>
            </w:r>
            <w:r>
              <w:rPr>
                <w:b/>
                <w:sz w:val="22"/>
                <w:szCs w:val="22"/>
              </w:rPr>
              <w:t xml:space="preserve">: </w:t>
            </w:r>
            <w:r w:rsidRPr="002D6C82">
              <w:rPr>
                <w:b/>
                <w:sz w:val="22"/>
                <w:szCs w:val="22"/>
              </w:rPr>
              <w:t>Create a portfolio demonstrating knowledge, skills and experiences from the Teaching as a Profession Pathway.</w:t>
            </w:r>
          </w:p>
        </w:tc>
        <w:tc>
          <w:tcPr>
            <w:tcW w:w="1260" w:type="dxa"/>
            <w:vMerge w:val="restart"/>
            <w:tcBorders>
              <w:top w:val="single" w:sz="4" w:space="0" w:color="auto"/>
            </w:tcBorders>
          </w:tcPr>
          <w:p w:rsidR="00F05672" w:rsidRPr="009D7E1D" w:rsidRDefault="00F05672" w:rsidP="007F2E5B">
            <w:pPr>
              <w:jc w:val="center"/>
              <w:rPr>
                <w:b/>
                <w:sz w:val="22"/>
                <w:szCs w:val="22"/>
              </w:rPr>
            </w:pPr>
            <w:r>
              <w:rPr>
                <w:b/>
                <w:sz w:val="22"/>
                <w:szCs w:val="22"/>
              </w:rPr>
              <w:t>August</w:t>
            </w:r>
          </w:p>
        </w:tc>
        <w:tc>
          <w:tcPr>
            <w:tcW w:w="990" w:type="dxa"/>
            <w:vMerge w:val="restart"/>
            <w:tcBorders>
              <w:top w:val="single" w:sz="4" w:space="0" w:color="auto"/>
            </w:tcBorders>
          </w:tcPr>
          <w:p w:rsidR="00F05672" w:rsidRPr="009D7E1D" w:rsidRDefault="00F05672" w:rsidP="007F2E5B">
            <w:pPr>
              <w:jc w:val="center"/>
              <w:rPr>
                <w:b/>
                <w:sz w:val="22"/>
                <w:szCs w:val="22"/>
              </w:rPr>
            </w:pPr>
          </w:p>
        </w:tc>
      </w:tr>
      <w:tr w:rsidR="00F05672" w:rsidRPr="009D7E1D" w:rsidTr="00665B52">
        <w:tc>
          <w:tcPr>
            <w:tcW w:w="8658" w:type="dxa"/>
            <w:tcBorders>
              <w:top w:val="single" w:sz="4" w:space="0" w:color="auto"/>
            </w:tcBorders>
          </w:tcPr>
          <w:p w:rsidR="00F05672" w:rsidRPr="002D6C82" w:rsidRDefault="00F05672" w:rsidP="002D6C82">
            <w:pPr>
              <w:rPr>
                <w:b/>
                <w:sz w:val="22"/>
                <w:szCs w:val="22"/>
              </w:rPr>
            </w:pPr>
            <w:r>
              <w:rPr>
                <w:b/>
                <w:sz w:val="22"/>
                <w:szCs w:val="22"/>
              </w:rPr>
              <w:t>Artifacts Required:</w:t>
            </w:r>
          </w:p>
        </w:tc>
        <w:tc>
          <w:tcPr>
            <w:tcW w:w="1260" w:type="dxa"/>
            <w:vMerge/>
          </w:tcPr>
          <w:p w:rsidR="00F05672" w:rsidRPr="009D7E1D" w:rsidRDefault="00F05672" w:rsidP="007F2E5B">
            <w:pPr>
              <w:jc w:val="center"/>
              <w:rPr>
                <w:b/>
                <w:sz w:val="22"/>
                <w:szCs w:val="22"/>
              </w:rPr>
            </w:pPr>
          </w:p>
        </w:tc>
        <w:tc>
          <w:tcPr>
            <w:tcW w:w="990" w:type="dxa"/>
            <w:vMerge/>
          </w:tcPr>
          <w:p w:rsidR="00F05672" w:rsidRPr="009D7E1D" w:rsidRDefault="00F05672" w:rsidP="007F2E5B">
            <w:pPr>
              <w:jc w:val="center"/>
              <w:rPr>
                <w:b/>
                <w:sz w:val="22"/>
                <w:szCs w:val="22"/>
              </w:rPr>
            </w:pPr>
          </w:p>
        </w:tc>
      </w:tr>
      <w:tr w:rsidR="00F05672" w:rsidRPr="009D7E1D" w:rsidTr="00665B52">
        <w:tc>
          <w:tcPr>
            <w:tcW w:w="8658" w:type="dxa"/>
            <w:tcBorders>
              <w:top w:val="single" w:sz="4" w:space="0" w:color="auto"/>
            </w:tcBorders>
          </w:tcPr>
          <w:p w:rsidR="00F05672" w:rsidRPr="002D6C82" w:rsidRDefault="00F05672" w:rsidP="00973963">
            <w:pPr>
              <w:numPr>
                <w:ilvl w:val="0"/>
                <w:numId w:val="22"/>
              </w:numPr>
              <w:rPr>
                <w:b/>
                <w:sz w:val="22"/>
                <w:szCs w:val="22"/>
              </w:rPr>
            </w:pPr>
            <w:r>
              <w:rPr>
                <w:b/>
                <w:sz w:val="22"/>
                <w:szCs w:val="22"/>
              </w:rPr>
              <w:t>Individual Career Plan – Complete the Individual Career Plan document provided.</w:t>
            </w:r>
          </w:p>
        </w:tc>
        <w:tc>
          <w:tcPr>
            <w:tcW w:w="1260" w:type="dxa"/>
            <w:vMerge/>
          </w:tcPr>
          <w:p w:rsidR="00F05672" w:rsidRPr="00973963" w:rsidRDefault="00F05672" w:rsidP="007F2E5B">
            <w:pPr>
              <w:jc w:val="center"/>
              <w:rPr>
                <w:sz w:val="22"/>
                <w:szCs w:val="22"/>
              </w:rPr>
            </w:pPr>
          </w:p>
        </w:tc>
        <w:tc>
          <w:tcPr>
            <w:tcW w:w="990" w:type="dxa"/>
            <w:vMerge/>
          </w:tcPr>
          <w:p w:rsidR="00F05672" w:rsidRPr="00973963" w:rsidRDefault="00F05672" w:rsidP="007F2E5B">
            <w:pPr>
              <w:jc w:val="center"/>
              <w:rPr>
                <w:sz w:val="22"/>
                <w:szCs w:val="22"/>
              </w:rPr>
            </w:pPr>
          </w:p>
        </w:tc>
      </w:tr>
      <w:tr w:rsidR="00F05672" w:rsidRPr="009D7E1D" w:rsidTr="00665B52">
        <w:tc>
          <w:tcPr>
            <w:tcW w:w="8658" w:type="dxa"/>
          </w:tcPr>
          <w:p w:rsidR="00F05672" w:rsidRPr="00665B52" w:rsidRDefault="00F05672" w:rsidP="00665B52">
            <w:pPr>
              <w:rPr>
                <w:b/>
                <w:sz w:val="22"/>
                <w:szCs w:val="22"/>
              </w:rPr>
            </w:pPr>
            <w:bookmarkStart w:id="0" w:name="_GoBack" w:colFirst="0" w:colLast="0"/>
            <w:r w:rsidRPr="009D7E1D">
              <w:rPr>
                <w:b/>
                <w:sz w:val="22"/>
                <w:szCs w:val="22"/>
              </w:rPr>
              <w:t xml:space="preserve"> </w:t>
            </w:r>
            <w:r>
              <w:rPr>
                <w:b/>
                <w:sz w:val="22"/>
                <w:szCs w:val="22"/>
              </w:rPr>
              <w:t xml:space="preserve">2.1: </w:t>
            </w:r>
            <w:r w:rsidRPr="00973963">
              <w:rPr>
                <w:b/>
                <w:sz w:val="22"/>
                <w:szCs w:val="22"/>
              </w:rPr>
              <w:t>Read and understand philosophies that undergird educational practice and compose a personal philosophy of education.</w:t>
            </w:r>
          </w:p>
        </w:tc>
        <w:tc>
          <w:tcPr>
            <w:tcW w:w="1260" w:type="dxa"/>
            <w:vMerge w:val="restart"/>
          </w:tcPr>
          <w:p w:rsidR="00F05672" w:rsidRPr="00665B52" w:rsidRDefault="00F05672" w:rsidP="007F2E5B">
            <w:pPr>
              <w:jc w:val="center"/>
              <w:rPr>
                <w:b/>
                <w:sz w:val="22"/>
                <w:szCs w:val="22"/>
              </w:rPr>
            </w:pPr>
            <w:r w:rsidRPr="00665B52">
              <w:rPr>
                <w:b/>
                <w:sz w:val="22"/>
                <w:szCs w:val="22"/>
              </w:rPr>
              <w:t>September</w:t>
            </w:r>
          </w:p>
        </w:tc>
        <w:tc>
          <w:tcPr>
            <w:tcW w:w="990" w:type="dxa"/>
            <w:vMerge w:val="restart"/>
          </w:tcPr>
          <w:p w:rsidR="00F05672" w:rsidRPr="00665B52" w:rsidRDefault="00F05672" w:rsidP="007F2E5B">
            <w:pPr>
              <w:jc w:val="center"/>
              <w:rPr>
                <w:b/>
                <w:sz w:val="22"/>
                <w:szCs w:val="22"/>
              </w:rPr>
            </w:pPr>
          </w:p>
        </w:tc>
      </w:tr>
      <w:tr w:rsidR="00F05672" w:rsidRPr="009D7E1D" w:rsidTr="00665B52">
        <w:tc>
          <w:tcPr>
            <w:tcW w:w="8658" w:type="dxa"/>
          </w:tcPr>
          <w:p w:rsidR="00F05672" w:rsidRPr="009D7E1D" w:rsidRDefault="00F05672" w:rsidP="002D6C82">
            <w:pPr>
              <w:rPr>
                <w:b/>
                <w:sz w:val="22"/>
                <w:szCs w:val="22"/>
              </w:rPr>
            </w:pPr>
            <w:r>
              <w:rPr>
                <w:b/>
                <w:sz w:val="22"/>
                <w:szCs w:val="22"/>
              </w:rPr>
              <w:t>Artifacts Required:</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F05672" w:rsidRPr="009D7E1D" w:rsidTr="00305B21">
        <w:tc>
          <w:tcPr>
            <w:tcW w:w="8658" w:type="dxa"/>
            <w:tcBorders>
              <w:bottom w:val="single" w:sz="4" w:space="0" w:color="auto"/>
            </w:tcBorders>
          </w:tcPr>
          <w:p w:rsidR="00F05672" w:rsidRDefault="00F05672" w:rsidP="00F05672">
            <w:pPr>
              <w:numPr>
                <w:ilvl w:val="0"/>
                <w:numId w:val="21"/>
              </w:numPr>
              <w:rPr>
                <w:sz w:val="22"/>
                <w:szCs w:val="22"/>
              </w:rPr>
            </w:pPr>
            <w:r>
              <w:rPr>
                <w:sz w:val="22"/>
                <w:szCs w:val="22"/>
              </w:rPr>
              <w:t>Describe, compare, and contrast at least three different educational philosophies. Include at least one student-centered and one teacher-centered philosophy.</w:t>
            </w:r>
          </w:p>
          <w:p w:rsidR="00F05672" w:rsidRPr="009D7E1D" w:rsidRDefault="00F05672" w:rsidP="00F05672">
            <w:pPr>
              <w:numPr>
                <w:ilvl w:val="0"/>
                <w:numId w:val="21"/>
              </w:numPr>
              <w:rPr>
                <w:b/>
                <w:sz w:val="22"/>
                <w:szCs w:val="22"/>
              </w:rPr>
            </w:pPr>
            <w:r>
              <w:rPr>
                <w:sz w:val="22"/>
                <w:szCs w:val="22"/>
              </w:rPr>
              <w:t>Create or update your personal philosophy of education. (At least two paragraphs.)</w:t>
            </w:r>
          </w:p>
        </w:tc>
        <w:tc>
          <w:tcPr>
            <w:tcW w:w="1260" w:type="dxa"/>
            <w:vMerge/>
            <w:tcBorders>
              <w:bottom w:val="single" w:sz="4" w:space="0" w:color="auto"/>
            </w:tcBorders>
          </w:tcPr>
          <w:p w:rsidR="00F05672" w:rsidRPr="00665B52" w:rsidRDefault="00F05672" w:rsidP="007F2E5B">
            <w:pPr>
              <w:jc w:val="center"/>
              <w:rPr>
                <w:b/>
                <w:sz w:val="22"/>
                <w:szCs w:val="22"/>
              </w:rPr>
            </w:pPr>
          </w:p>
        </w:tc>
        <w:tc>
          <w:tcPr>
            <w:tcW w:w="990" w:type="dxa"/>
            <w:vMerge/>
            <w:tcBorders>
              <w:bottom w:val="single" w:sz="4" w:space="0" w:color="auto"/>
            </w:tcBorders>
          </w:tcPr>
          <w:p w:rsidR="00F05672" w:rsidRPr="00665B52" w:rsidRDefault="00F05672" w:rsidP="007F2E5B">
            <w:pPr>
              <w:jc w:val="center"/>
              <w:rPr>
                <w:b/>
                <w:sz w:val="22"/>
                <w:szCs w:val="22"/>
              </w:rPr>
            </w:pPr>
          </w:p>
        </w:tc>
      </w:tr>
      <w:bookmarkEnd w:id="0"/>
      <w:tr w:rsidR="00F05672" w:rsidRPr="009D7E1D" w:rsidTr="00665B52">
        <w:tc>
          <w:tcPr>
            <w:tcW w:w="8658" w:type="dxa"/>
          </w:tcPr>
          <w:p w:rsidR="00F05672" w:rsidRPr="009D7E1D" w:rsidRDefault="00F05672" w:rsidP="00665B52">
            <w:pPr>
              <w:rPr>
                <w:b/>
                <w:sz w:val="22"/>
                <w:szCs w:val="22"/>
              </w:rPr>
            </w:pPr>
            <w:r>
              <w:rPr>
                <w:b/>
                <w:sz w:val="22"/>
                <w:szCs w:val="22"/>
              </w:rPr>
              <w:t xml:space="preserve">2.2:  </w:t>
            </w:r>
            <w:r w:rsidRPr="00973963">
              <w:rPr>
                <w:b/>
                <w:sz w:val="22"/>
                <w:szCs w:val="22"/>
              </w:rPr>
              <w:t>Design a child guidance and behavior plan that includes consequences and rewards.</w:t>
            </w:r>
          </w:p>
        </w:tc>
        <w:tc>
          <w:tcPr>
            <w:tcW w:w="1260" w:type="dxa"/>
            <w:vMerge w:val="restart"/>
          </w:tcPr>
          <w:p w:rsidR="00F05672" w:rsidRPr="00665B52" w:rsidRDefault="00F05672" w:rsidP="007F2E5B">
            <w:pPr>
              <w:jc w:val="center"/>
              <w:rPr>
                <w:b/>
                <w:sz w:val="22"/>
                <w:szCs w:val="22"/>
              </w:rPr>
            </w:pPr>
            <w:r w:rsidRPr="00665B52">
              <w:rPr>
                <w:b/>
                <w:sz w:val="22"/>
                <w:szCs w:val="22"/>
              </w:rPr>
              <w:t>September</w:t>
            </w:r>
          </w:p>
        </w:tc>
        <w:tc>
          <w:tcPr>
            <w:tcW w:w="990" w:type="dxa"/>
            <w:vMerge w:val="restart"/>
          </w:tcPr>
          <w:p w:rsidR="00F05672" w:rsidRPr="00665B52" w:rsidRDefault="00F05672" w:rsidP="007F2E5B">
            <w:pPr>
              <w:jc w:val="center"/>
              <w:rPr>
                <w:b/>
                <w:sz w:val="22"/>
                <w:szCs w:val="22"/>
              </w:rPr>
            </w:pPr>
          </w:p>
        </w:tc>
      </w:tr>
      <w:tr w:rsidR="00F05672" w:rsidRPr="009D7E1D" w:rsidTr="00665B52">
        <w:tc>
          <w:tcPr>
            <w:tcW w:w="8658" w:type="dxa"/>
          </w:tcPr>
          <w:p w:rsidR="00F05672" w:rsidRPr="009D7E1D" w:rsidRDefault="00F05672" w:rsidP="006E5CE2">
            <w:pPr>
              <w:rPr>
                <w:b/>
                <w:sz w:val="22"/>
                <w:szCs w:val="22"/>
              </w:rPr>
            </w:pPr>
            <w:r>
              <w:rPr>
                <w:b/>
                <w:sz w:val="22"/>
                <w:szCs w:val="22"/>
              </w:rPr>
              <w:t>Artifacts Required:</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F05672" w:rsidRPr="009D7E1D" w:rsidTr="00305B21">
        <w:tc>
          <w:tcPr>
            <w:tcW w:w="8658" w:type="dxa"/>
            <w:tcBorders>
              <w:bottom w:val="single" w:sz="4" w:space="0" w:color="auto"/>
            </w:tcBorders>
          </w:tcPr>
          <w:p w:rsidR="00F05672" w:rsidRDefault="00F05672" w:rsidP="00F05672">
            <w:pPr>
              <w:numPr>
                <w:ilvl w:val="0"/>
                <w:numId w:val="23"/>
              </w:numPr>
              <w:rPr>
                <w:b/>
                <w:sz w:val="22"/>
                <w:szCs w:val="22"/>
              </w:rPr>
            </w:pPr>
            <w:r w:rsidRPr="00973963">
              <w:rPr>
                <w:sz w:val="22"/>
                <w:szCs w:val="22"/>
              </w:rPr>
              <w:t xml:space="preserve">Create a behavior management plan you would use in your own classroom. </w:t>
            </w:r>
            <w:r>
              <w:rPr>
                <w:sz w:val="22"/>
                <w:szCs w:val="22"/>
              </w:rPr>
              <w:t>(Create your own…do not use the one your mentor teacher uses.) Include a description of how the plan would operate in a real classroom. What are the</w:t>
            </w:r>
            <w:r w:rsidRPr="00973963">
              <w:rPr>
                <w:sz w:val="22"/>
                <w:szCs w:val="22"/>
              </w:rPr>
              <w:t xml:space="preserve"> consequences and rewards</w:t>
            </w:r>
            <w:r>
              <w:rPr>
                <w:sz w:val="22"/>
                <w:szCs w:val="22"/>
              </w:rPr>
              <w:t>?</w:t>
            </w:r>
            <w:r w:rsidRPr="00973963">
              <w:rPr>
                <w:sz w:val="22"/>
                <w:szCs w:val="22"/>
              </w:rPr>
              <w:t xml:space="preserve"> (i.e. moving your clip from green to yellow to red.</w:t>
            </w:r>
            <w:r>
              <w:rPr>
                <w:sz w:val="22"/>
                <w:szCs w:val="22"/>
              </w:rPr>
              <w:t>)</w:t>
            </w:r>
            <w:r w:rsidRPr="00973963">
              <w:rPr>
                <w:sz w:val="22"/>
                <w:szCs w:val="22"/>
              </w:rPr>
              <w:t xml:space="preserve"> What happens if you stay on green? What happens as you move to another color? How are rewards issued (daily, weekly)?</w:t>
            </w:r>
            <w:r>
              <w:rPr>
                <w:b/>
                <w:sz w:val="22"/>
                <w:szCs w:val="22"/>
              </w:rPr>
              <w:t xml:space="preserve"> </w:t>
            </w:r>
            <w:r w:rsidRPr="00973963">
              <w:rPr>
                <w:sz w:val="22"/>
                <w:szCs w:val="22"/>
              </w:rPr>
              <w:t>You should</w:t>
            </w:r>
            <w:r>
              <w:rPr>
                <w:sz w:val="22"/>
                <w:szCs w:val="22"/>
              </w:rPr>
              <w:t xml:space="preserve"> have an example/replica of the components (i.e. stop light, clips, instructions, etc.)</w:t>
            </w:r>
          </w:p>
        </w:tc>
        <w:tc>
          <w:tcPr>
            <w:tcW w:w="1260" w:type="dxa"/>
            <w:vMerge/>
            <w:tcBorders>
              <w:bottom w:val="single" w:sz="4" w:space="0" w:color="auto"/>
            </w:tcBorders>
          </w:tcPr>
          <w:p w:rsidR="00F05672" w:rsidRPr="00665B52" w:rsidRDefault="00F05672" w:rsidP="007F2E5B">
            <w:pPr>
              <w:jc w:val="center"/>
              <w:rPr>
                <w:b/>
                <w:sz w:val="22"/>
                <w:szCs w:val="22"/>
              </w:rPr>
            </w:pPr>
          </w:p>
        </w:tc>
        <w:tc>
          <w:tcPr>
            <w:tcW w:w="990" w:type="dxa"/>
            <w:vMerge/>
            <w:tcBorders>
              <w:bottom w:val="single" w:sz="4" w:space="0" w:color="auto"/>
            </w:tcBorders>
          </w:tcPr>
          <w:p w:rsidR="00F05672" w:rsidRPr="00665B52" w:rsidRDefault="00F05672" w:rsidP="007F2E5B">
            <w:pPr>
              <w:jc w:val="center"/>
              <w:rPr>
                <w:b/>
                <w:sz w:val="22"/>
                <w:szCs w:val="22"/>
              </w:rPr>
            </w:pPr>
          </w:p>
        </w:tc>
      </w:tr>
      <w:tr w:rsidR="00665B52" w:rsidRPr="009D7E1D" w:rsidTr="00305B21">
        <w:tc>
          <w:tcPr>
            <w:tcW w:w="8658" w:type="dxa"/>
            <w:tcBorders>
              <w:top w:val="single" w:sz="4" w:space="0" w:color="auto"/>
              <w:left w:val="nil"/>
              <w:bottom w:val="nil"/>
              <w:right w:val="nil"/>
            </w:tcBorders>
          </w:tcPr>
          <w:p w:rsidR="00665B52" w:rsidRDefault="00665B52" w:rsidP="00665B52">
            <w:pPr>
              <w:rPr>
                <w:sz w:val="22"/>
                <w:szCs w:val="22"/>
              </w:rPr>
            </w:pPr>
          </w:p>
          <w:p w:rsidR="00305B21" w:rsidRPr="00973963" w:rsidRDefault="00305B21" w:rsidP="00665B52">
            <w:pPr>
              <w:rPr>
                <w:sz w:val="22"/>
                <w:szCs w:val="22"/>
              </w:rPr>
            </w:pPr>
          </w:p>
        </w:tc>
        <w:tc>
          <w:tcPr>
            <w:tcW w:w="1260" w:type="dxa"/>
            <w:tcBorders>
              <w:top w:val="single" w:sz="4" w:space="0" w:color="auto"/>
              <w:left w:val="nil"/>
              <w:bottom w:val="nil"/>
              <w:right w:val="nil"/>
            </w:tcBorders>
          </w:tcPr>
          <w:p w:rsidR="00665B52" w:rsidRPr="00665B52" w:rsidRDefault="00665B52" w:rsidP="007F2E5B">
            <w:pPr>
              <w:jc w:val="center"/>
              <w:rPr>
                <w:b/>
                <w:sz w:val="22"/>
                <w:szCs w:val="22"/>
              </w:rPr>
            </w:pPr>
          </w:p>
        </w:tc>
        <w:tc>
          <w:tcPr>
            <w:tcW w:w="990" w:type="dxa"/>
            <w:tcBorders>
              <w:top w:val="single" w:sz="4" w:space="0" w:color="auto"/>
              <w:left w:val="nil"/>
              <w:bottom w:val="nil"/>
              <w:right w:val="nil"/>
            </w:tcBorders>
          </w:tcPr>
          <w:p w:rsidR="00665B52" w:rsidRPr="00665B52" w:rsidRDefault="00665B52" w:rsidP="007F2E5B">
            <w:pPr>
              <w:jc w:val="center"/>
              <w:rPr>
                <w:b/>
                <w:sz w:val="22"/>
                <w:szCs w:val="22"/>
              </w:rPr>
            </w:pPr>
          </w:p>
        </w:tc>
      </w:tr>
      <w:tr w:rsidR="00305B21" w:rsidRPr="009D7E1D" w:rsidTr="00305B21">
        <w:tc>
          <w:tcPr>
            <w:tcW w:w="8658" w:type="dxa"/>
            <w:tcBorders>
              <w:top w:val="nil"/>
              <w:left w:val="nil"/>
              <w:bottom w:val="single" w:sz="4" w:space="0" w:color="auto"/>
              <w:right w:val="nil"/>
            </w:tcBorders>
          </w:tcPr>
          <w:p w:rsidR="00305B21" w:rsidRPr="00973963" w:rsidRDefault="00305B21" w:rsidP="00665B52">
            <w:pPr>
              <w:rPr>
                <w:sz w:val="22"/>
                <w:szCs w:val="22"/>
              </w:rPr>
            </w:pPr>
          </w:p>
        </w:tc>
        <w:tc>
          <w:tcPr>
            <w:tcW w:w="1260" w:type="dxa"/>
            <w:tcBorders>
              <w:top w:val="nil"/>
              <w:left w:val="nil"/>
              <w:bottom w:val="single" w:sz="4" w:space="0" w:color="auto"/>
              <w:right w:val="nil"/>
            </w:tcBorders>
          </w:tcPr>
          <w:p w:rsidR="00305B21" w:rsidRPr="00665B52" w:rsidRDefault="00305B21" w:rsidP="007F2E5B">
            <w:pPr>
              <w:jc w:val="center"/>
              <w:rPr>
                <w:b/>
                <w:sz w:val="22"/>
                <w:szCs w:val="22"/>
              </w:rPr>
            </w:pPr>
          </w:p>
        </w:tc>
        <w:tc>
          <w:tcPr>
            <w:tcW w:w="990" w:type="dxa"/>
            <w:tcBorders>
              <w:top w:val="nil"/>
              <w:left w:val="nil"/>
              <w:bottom w:val="single" w:sz="4" w:space="0" w:color="auto"/>
              <w:right w:val="nil"/>
            </w:tcBorders>
          </w:tcPr>
          <w:p w:rsidR="00305B21" w:rsidRPr="00665B52" w:rsidRDefault="00305B21" w:rsidP="007F2E5B">
            <w:pPr>
              <w:jc w:val="center"/>
              <w:rPr>
                <w:b/>
                <w:sz w:val="22"/>
                <w:szCs w:val="22"/>
              </w:rPr>
            </w:pPr>
          </w:p>
        </w:tc>
      </w:tr>
      <w:tr w:rsidR="00F05672" w:rsidRPr="009D7E1D" w:rsidTr="00305B21">
        <w:tc>
          <w:tcPr>
            <w:tcW w:w="8658" w:type="dxa"/>
            <w:tcBorders>
              <w:top w:val="single" w:sz="4" w:space="0" w:color="auto"/>
            </w:tcBorders>
          </w:tcPr>
          <w:p w:rsidR="00F05672" w:rsidRDefault="00F05672" w:rsidP="00665B52">
            <w:pPr>
              <w:rPr>
                <w:b/>
                <w:sz w:val="22"/>
                <w:szCs w:val="22"/>
              </w:rPr>
            </w:pPr>
            <w:r>
              <w:rPr>
                <w:b/>
                <w:sz w:val="22"/>
                <w:szCs w:val="22"/>
              </w:rPr>
              <w:t xml:space="preserve">2.3: </w:t>
            </w:r>
            <w:r w:rsidRPr="002E26E9">
              <w:rPr>
                <w:b/>
                <w:sz w:val="22"/>
                <w:szCs w:val="22"/>
              </w:rPr>
              <w:t>Research and evaluate four different classroom guidance (management) techniques that are present in classrooms for children/adolescents.</w:t>
            </w:r>
          </w:p>
        </w:tc>
        <w:tc>
          <w:tcPr>
            <w:tcW w:w="1260" w:type="dxa"/>
            <w:vMerge w:val="restart"/>
            <w:tcBorders>
              <w:top w:val="single" w:sz="4" w:space="0" w:color="auto"/>
            </w:tcBorders>
          </w:tcPr>
          <w:p w:rsidR="00F05672" w:rsidRPr="00665B52" w:rsidRDefault="00F05672" w:rsidP="007F2E5B">
            <w:pPr>
              <w:jc w:val="center"/>
              <w:rPr>
                <w:b/>
                <w:sz w:val="22"/>
                <w:szCs w:val="22"/>
              </w:rPr>
            </w:pPr>
            <w:r w:rsidRPr="00665B52">
              <w:rPr>
                <w:b/>
                <w:sz w:val="22"/>
                <w:szCs w:val="22"/>
              </w:rPr>
              <w:t>October</w:t>
            </w:r>
          </w:p>
        </w:tc>
        <w:tc>
          <w:tcPr>
            <w:tcW w:w="990" w:type="dxa"/>
            <w:vMerge w:val="restart"/>
            <w:tcBorders>
              <w:top w:val="single" w:sz="4" w:space="0" w:color="auto"/>
            </w:tcBorders>
          </w:tcPr>
          <w:p w:rsidR="00F05672" w:rsidRPr="00665B52" w:rsidRDefault="00F05672" w:rsidP="007F2E5B">
            <w:pPr>
              <w:jc w:val="center"/>
              <w:rPr>
                <w:b/>
                <w:sz w:val="22"/>
                <w:szCs w:val="22"/>
              </w:rPr>
            </w:pPr>
          </w:p>
        </w:tc>
      </w:tr>
      <w:tr w:rsidR="00F05672" w:rsidRPr="009D7E1D" w:rsidTr="00665B52">
        <w:tc>
          <w:tcPr>
            <w:tcW w:w="8658" w:type="dxa"/>
          </w:tcPr>
          <w:p w:rsidR="00F05672" w:rsidRDefault="00F05672" w:rsidP="002D6C82">
            <w:pPr>
              <w:rPr>
                <w:b/>
                <w:sz w:val="22"/>
                <w:szCs w:val="22"/>
              </w:rPr>
            </w:pPr>
            <w:r>
              <w:rPr>
                <w:b/>
                <w:sz w:val="22"/>
                <w:szCs w:val="22"/>
              </w:rPr>
              <w:t>Artifacts Required:</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F05672" w:rsidRPr="009D7E1D" w:rsidTr="00665B52">
        <w:tc>
          <w:tcPr>
            <w:tcW w:w="8658" w:type="dxa"/>
          </w:tcPr>
          <w:p w:rsidR="00F05672" w:rsidRDefault="00F05672" w:rsidP="00F05672">
            <w:pPr>
              <w:numPr>
                <w:ilvl w:val="0"/>
                <w:numId w:val="23"/>
              </w:numPr>
              <w:rPr>
                <w:b/>
                <w:sz w:val="22"/>
                <w:szCs w:val="22"/>
              </w:rPr>
            </w:pPr>
            <w:r>
              <w:rPr>
                <w:sz w:val="22"/>
                <w:szCs w:val="22"/>
              </w:rPr>
              <w:t>Classroom management includes establishing and maintaining procedures, rituals, and routines to maximize student achievement. These could include techniques such as group alerting, overlapping, and withitness.  Create a table that includes at least four different classroom management techniques. Include a description of the technique as well as the pros and cons of using that technique in the classroom.</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F05672" w:rsidRPr="009D7E1D" w:rsidTr="00665B52">
        <w:tc>
          <w:tcPr>
            <w:tcW w:w="8658" w:type="dxa"/>
          </w:tcPr>
          <w:p w:rsidR="00F05672" w:rsidRDefault="00F05672" w:rsidP="00F05672">
            <w:pPr>
              <w:rPr>
                <w:b/>
                <w:sz w:val="22"/>
                <w:szCs w:val="22"/>
              </w:rPr>
            </w:pPr>
            <w:r>
              <w:rPr>
                <w:b/>
                <w:sz w:val="22"/>
                <w:szCs w:val="22"/>
              </w:rPr>
              <w:t xml:space="preserve">2.4: </w:t>
            </w:r>
            <w:r w:rsidRPr="009B0964">
              <w:rPr>
                <w:b/>
                <w:sz w:val="22"/>
                <w:szCs w:val="22"/>
              </w:rPr>
              <w:t>Analyze a variety of assessments of student performance critiquing the purposes, advantages and disadvantages of each method.</w:t>
            </w:r>
          </w:p>
        </w:tc>
        <w:tc>
          <w:tcPr>
            <w:tcW w:w="1260" w:type="dxa"/>
            <w:vMerge w:val="restart"/>
          </w:tcPr>
          <w:p w:rsidR="00F05672" w:rsidRPr="00665B52" w:rsidRDefault="00F05672" w:rsidP="007F2E5B">
            <w:pPr>
              <w:jc w:val="center"/>
              <w:rPr>
                <w:b/>
                <w:sz w:val="22"/>
                <w:szCs w:val="22"/>
              </w:rPr>
            </w:pPr>
            <w:r w:rsidRPr="00665B52">
              <w:rPr>
                <w:b/>
                <w:sz w:val="22"/>
                <w:szCs w:val="22"/>
              </w:rPr>
              <w:t>October</w:t>
            </w:r>
          </w:p>
        </w:tc>
        <w:tc>
          <w:tcPr>
            <w:tcW w:w="990" w:type="dxa"/>
            <w:vMerge w:val="restart"/>
          </w:tcPr>
          <w:p w:rsidR="00F05672" w:rsidRPr="00665B52" w:rsidRDefault="00F05672" w:rsidP="007F2E5B">
            <w:pPr>
              <w:jc w:val="center"/>
              <w:rPr>
                <w:b/>
                <w:sz w:val="22"/>
                <w:szCs w:val="22"/>
              </w:rPr>
            </w:pPr>
          </w:p>
        </w:tc>
      </w:tr>
      <w:tr w:rsidR="00F05672" w:rsidRPr="009D7E1D" w:rsidTr="00665B52">
        <w:tc>
          <w:tcPr>
            <w:tcW w:w="8658" w:type="dxa"/>
          </w:tcPr>
          <w:p w:rsidR="00F05672" w:rsidRDefault="00F05672" w:rsidP="002D6C82">
            <w:pPr>
              <w:rPr>
                <w:b/>
                <w:sz w:val="22"/>
                <w:szCs w:val="22"/>
              </w:rPr>
            </w:pPr>
            <w:r>
              <w:rPr>
                <w:b/>
                <w:sz w:val="22"/>
                <w:szCs w:val="22"/>
              </w:rPr>
              <w:t>Artifacts Required:</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F05672" w:rsidRPr="009D7E1D" w:rsidTr="00665B52">
        <w:tc>
          <w:tcPr>
            <w:tcW w:w="8658" w:type="dxa"/>
          </w:tcPr>
          <w:p w:rsidR="00F05672" w:rsidRPr="009B0964" w:rsidRDefault="00F05672" w:rsidP="00F05672">
            <w:pPr>
              <w:numPr>
                <w:ilvl w:val="0"/>
                <w:numId w:val="23"/>
              </w:numPr>
              <w:rPr>
                <w:sz w:val="22"/>
                <w:szCs w:val="22"/>
              </w:rPr>
            </w:pPr>
            <w:r w:rsidRPr="009B0964">
              <w:rPr>
                <w:sz w:val="22"/>
                <w:szCs w:val="22"/>
              </w:rPr>
              <w:t>Create a table of assessments to include the following information:</w:t>
            </w:r>
          </w:p>
          <w:p w:rsidR="00F05672" w:rsidRPr="009B0964" w:rsidRDefault="00F05672" w:rsidP="00F05672">
            <w:pPr>
              <w:numPr>
                <w:ilvl w:val="1"/>
                <w:numId w:val="23"/>
              </w:numPr>
              <w:rPr>
                <w:sz w:val="22"/>
                <w:szCs w:val="22"/>
              </w:rPr>
            </w:pPr>
            <w:r w:rsidRPr="009B0964">
              <w:rPr>
                <w:sz w:val="22"/>
                <w:szCs w:val="22"/>
              </w:rPr>
              <w:t>Assessment type (formative, summative, authentic/alternative, and high-stakes)</w:t>
            </w:r>
          </w:p>
          <w:p w:rsidR="00F05672" w:rsidRPr="009B0964" w:rsidRDefault="00F05672" w:rsidP="00F05672">
            <w:pPr>
              <w:numPr>
                <w:ilvl w:val="1"/>
                <w:numId w:val="23"/>
              </w:numPr>
              <w:rPr>
                <w:sz w:val="22"/>
                <w:szCs w:val="22"/>
              </w:rPr>
            </w:pPr>
            <w:r w:rsidRPr="009B0964">
              <w:rPr>
                <w:sz w:val="22"/>
                <w:szCs w:val="22"/>
              </w:rPr>
              <w:t>purpose of each assessment type</w:t>
            </w:r>
          </w:p>
          <w:p w:rsidR="00F05672" w:rsidRDefault="00F05672" w:rsidP="00F05672">
            <w:pPr>
              <w:numPr>
                <w:ilvl w:val="1"/>
                <w:numId w:val="23"/>
              </w:numPr>
              <w:rPr>
                <w:b/>
                <w:sz w:val="22"/>
                <w:szCs w:val="22"/>
              </w:rPr>
            </w:pPr>
            <w:r w:rsidRPr="009B0964">
              <w:rPr>
                <w:sz w:val="22"/>
                <w:szCs w:val="22"/>
              </w:rPr>
              <w:t>advantages and disadvantages of each assessment type</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F05672" w:rsidRPr="009D7E1D" w:rsidTr="00665B52">
        <w:tc>
          <w:tcPr>
            <w:tcW w:w="8658" w:type="dxa"/>
          </w:tcPr>
          <w:p w:rsidR="00F05672" w:rsidRDefault="00F05672" w:rsidP="002D6C82">
            <w:pPr>
              <w:rPr>
                <w:b/>
                <w:sz w:val="22"/>
                <w:szCs w:val="22"/>
              </w:rPr>
            </w:pPr>
            <w:r>
              <w:rPr>
                <w:b/>
                <w:sz w:val="22"/>
                <w:szCs w:val="22"/>
              </w:rPr>
              <w:t xml:space="preserve">2.5: </w:t>
            </w:r>
            <w:r w:rsidRPr="009B0964">
              <w:rPr>
                <w:b/>
                <w:sz w:val="22"/>
                <w:szCs w:val="22"/>
              </w:rPr>
              <w:t>Identify and explain the components of an Individual Education Plan (IEP), an Individual Family Services Plan (IFSP), an Early Intervention Plan (EIP) and a 504 plan.</w:t>
            </w:r>
          </w:p>
          <w:p w:rsidR="00F05672" w:rsidRDefault="00F05672" w:rsidP="009B0964">
            <w:pPr>
              <w:numPr>
                <w:ilvl w:val="0"/>
                <w:numId w:val="23"/>
              </w:numPr>
              <w:rPr>
                <w:b/>
                <w:sz w:val="22"/>
                <w:szCs w:val="22"/>
              </w:rPr>
            </w:pPr>
          </w:p>
        </w:tc>
        <w:tc>
          <w:tcPr>
            <w:tcW w:w="1260" w:type="dxa"/>
            <w:vMerge w:val="restart"/>
          </w:tcPr>
          <w:p w:rsidR="00F05672" w:rsidRPr="00665B52" w:rsidRDefault="00F05672" w:rsidP="007F2E5B">
            <w:pPr>
              <w:jc w:val="center"/>
              <w:rPr>
                <w:b/>
                <w:sz w:val="22"/>
                <w:szCs w:val="22"/>
              </w:rPr>
            </w:pPr>
            <w:r w:rsidRPr="00665B52">
              <w:rPr>
                <w:b/>
                <w:sz w:val="22"/>
                <w:szCs w:val="22"/>
              </w:rPr>
              <w:t>November</w:t>
            </w:r>
          </w:p>
        </w:tc>
        <w:tc>
          <w:tcPr>
            <w:tcW w:w="990" w:type="dxa"/>
            <w:vMerge w:val="restart"/>
          </w:tcPr>
          <w:p w:rsidR="00F05672" w:rsidRPr="00665B52" w:rsidRDefault="00F05672" w:rsidP="007F2E5B">
            <w:pPr>
              <w:jc w:val="center"/>
              <w:rPr>
                <w:b/>
                <w:sz w:val="22"/>
                <w:szCs w:val="22"/>
              </w:rPr>
            </w:pPr>
          </w:p>
        </w:tc>
      </w:tr>
      <w:tr w:rsidR="00F05672" w:rsidRPr="009D7E1D" w:rsidTr="00665B52">
        <w:tc>
          <w:tcPr>
            <w:tcW w:w="8658" w:type="dxa"/>
          </w:tcPr>
          <w:p w:rsidR="00F05672" w:rsidRDefault="00F05672" w:rsidP="002D6C82">
            <w:pPr>
              <w:rPr>
                <w:b/>
                <w:sz w:val="22"/>
                <w:szCs w:val="22"/>
              </w:rPr>
            </w:pPr>
            <w:r>
              <w:rPr>
                <w:b/>
                <w:sz w:val="22"/>
                <w:szCs w:val="22"/>
              </w:rPr>
              <w:t>Artifacts Required:</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F05672" w:rsidRPr="009D7E1D" w:rsidTr="00665B52">
        <w:tc>
          <w:tcPr>
            <w:tcW w:w="8658" w:type="dxa"/>
          </w:tcPr>
          <w:p w:rsidR="00F05672" w:rsidRDefault="00F05672" w:rsidP="00F05672">
            <w:pPr>
              <w:numPr>
                <w:ilvl w:val="0"/>
                <w:numId w:val="28"/>
              </w:numPr>
              <w:rPr>
                <w:b/>
                <w:sz w:val="22"/>
                <w:szCs w:val="22"/>
              </w:rPr>
            </w:pPr>
            <w:r w:rsidRPr="009B0964">
              <w:rPr>
                <w:sz w:val="22"/>
                <w:szCs w:val="22"/>
              </w:rPr>
              <w:t xml:space="preserve">Locate a sample IEP, IFSP, EIP, and 504 on the internet. On the sample plans, write a description of what each component would include. For example, if </w:t>
            </w:r>
            <w:r>
              <w:rPr>
                <w:sz w:val="22"/>
                <w:szCs w:val="22"/>
              </w:rPr>
              <w:t>the plan has a section titled “Objectives,”</w:t>
            </w:r>
            <w:r w:rsidRPr="009B0964">
              <w:rPr>
                <w:sz w:val="22"/>
                <w:szCs w:val="22"/>
              </w:rPr>
              <w:t xml:space="preserve"> write </w:t>
            </w:r>
            <w:r>
              <w:rPr>
                <w:sz w:val="22"/>
                <w:szCs w:val="22"/>
              </w:rPr>
              <w:t>in this area the</w:t>
            </w:r>
            <w:r w:rsidRPr="009B0964">
              <w:rPr>
                <w:sz w:val="22"/>
                <w:szCs w:val="22"/>
              </w:rPr>
              <w:t xml:space="preserve"> type of information </w:t>
            </w:r>
            <w:r>
              <w:rPr>
                <w:sz w:val="22"/>
                <w:szCs w:val="22"/>
              </w:rPr>
              <w:t xml:space="preserve">that </w:t>
            </w:r>
            <w:r w:rsidRPr="009B0964">
              <w:rPr>
                <w:sz w:val="22"/>
                <w:szCs w:val="22"/>
              </w:rPr>
              <w:t>would be included in that section.</w:t>
            </w:r>
            <w:r>
              <w:rPr>
                <w:sz w:val="22"/>
                <w:szCs w:val="22"/>
              </w:rPr>
              <w:t xml:space="preserve"> You must have one IEP, one IFSP, one EIP, and one 504.</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F05672" w:rsidRPr="009D7E1D" w:rsidTr="00665B52">
        <w:tc>
          <w:tcPr>
            <w:tcW w:w="8658" w:type="dxa"/>
          </w:tcPr>
          <w:p w:rsidR="00F05672" w:rsidRPr="00F05672" w:rsidRDefault="00F05672" w:rsidP="00F05672">
            <w:pPr>
              <w:rPr>
                <w:sz w:val="22"/>
                <w:szCs w:val="22"/>
              </w:rPr>
            </w:pPr>
            <w:r>
              <w:rPr>
                <w:b/>
                <w:sz w:val="22"/>
                <w:szCs w:val="22"/>
              </w:rPr>
              <w:t xml:space="preserve">2.6: </w:t>
            </w:r>
            <w:r w:rsidRPr="00146104">
              <w:rPr>
                <w:b/>
                <w:sz w:val="22"/>
                <w:szCs w:val="22"/>
              </w:rPr>
              <w:t>Explain interventions and accommodations to use when working with children with special needs.</w:t>
            </w:r>
          </w:p>
        </w:tc>
        <w:tc>
          <w:tcPr>
            <w:tcW w:w="1260" w:type="dxa"/>
            <w:vMerge w:val="restart"/>
          </w:tcPr>
          <w:p w:rsidR="00F05672" w:rsidRPr="00665B52" w:rsidRDefault="00F05672" w:rsidP="007F2E5B">
            <w:pPr>
              <w:jc w:val="center"/>
              <w:rPr>
                <w:b/>
                <w:sz w:val="22"/>
                <w:szCs w:val="22"/>
              </w:rPr>
            </w:pPr>
            <w:r w:rsidRPr="00665B52">
              <w:rPr>
                <w:b/>
                <w:sz w:val="22"/>
                <w:szCs w:val="22"/>
              </w:rPr>
              <w:t>November</w:t>
            </w:r>
          </w:p>
        </w:tc>
        <w:tc>
          <w:tcPr>
            <w:tcW w:w="990" w:type="dxa"/>
            <w:vMerge w:val="restart"/>
          </w:tcPr>
          <w:p w:rsidR="00F05672" w:rsidRPr="00665B52" w:rsidRDefault="00F05672" w:rsidP="007F2E5B">
            <w:pPr>
              <w:jc w:val="center"/>
              <w:rPr>
                <w:b/>
                <w:sz w:val="22"/>
                <w:szCs w:val="22"/>
              </w:rPr>
            </w:pPr>
          </w:p>
        </w:tc>
      </w:tr>
      <w:tr w:rsidR="00F05672" w:rsidRPr="009D7E1D" w:rsidTr="00665B52">
        <w:tc>
          <w:tcPr>
            <w:tcW w:w="8658" w:type="dxa"/>
          </w:tcPr>
          <w:p w:rsidR="00F05672" w:rsidRDefault="00F05672" w:rsidP="002D6C82">
            <w:pPr>
              <w:rPr>
                <w:b/>
                <w:sz w:val="22"/>
                <w:szCs w:val="22"/>
              </w:rPr>
            </w:pPr>
            <w:r>
              <w:rPr>
                <w:b/>
                <w:sz w:val="22"/>
                <w:szCs w:val="22"/>
              </w:rPr>
              <w:t>Artifacts Required:</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F05672" w:rsidRPr="009D7E1D" w:rsidTr="00665B52">
        <w:tc>
          <w:tcPr>
            <w:tcW w:w="8658" w:type="dxa"/>
          </w:tcPr>
          <w:p w:rsidR="00F05672" w:rsidRDefault="00F05672" w:rsidP="00F05672">
            <w:pPr>
              <w:numPr>
                <w:ilvl w:val="0"/>
                <w:numId w:val="23"/>
              </w:numPr>
              <w:rPr>
                <w:b/>
                <w:sz w:val="22"/>
                <w:szCs w:val="22"/>
              </w:rPr>
            </w:pPr>
            <w:r>
              <w:rPr>
                <w:sz w:val="22"/>
                <w:szCs w:val="22"/>
              </w:rPr>
              <w:t>Summarize interventions and accommodations. Include at least 10 examples, five interventions and five accommodations.</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F05672" w:rsidRPr="009D7E1D" w:rsidTr="00665B52">
        <w:tc>
          <w:tcPr>
            <w:tcW w:w="8658" w:type="dxa"/>
          </w:tcPr>
          <w:p w:rsidR="00F05672" w:rsidRPr="00146104" w:rsidRDefault="00F05672" w:rsidP="00F05672">
            <w:pPr>
              <w:rPr>
                <w:sz w:val="22"/>
                <w:szCs w:val="22"/>
              </w:rPr>
            </w:pPr>
            <w:r>
              <w:rPr>
                <w:b/>
                <w:sz w:val="22"/>
                <w:szCs w:val="22"/>
              </w:rPr>
              <w:t xml:space="preserve">2.7: </w:t>
            </w:r>
            <w:r w:rsidRPr="00146104">
              <w:rPr>
                <w:b/>
                <w:sz w:val="22"/>
                <w:szCs w:val="22"/>
              </w:rPr>
              <w:t>Develop a Teacher Work Sample using Georgia Performance Standards and Common Core Georgia Performance Standards to include learning goals, assessment plans, instruction to meet learning goals, and a reflection of the lesson.</w:t>
            </w:r>
          </w:p>
        </w:tc>
        <w:tc>
          <w:tcPr>
            <w:tcW w:w="1260" w:type="dxa"/>
            <w:vMerge w:val="restart"/>
          </w:tcPr>
          <w:p w:rsidR="00F05672" w:rsidRPr="00665B52" w:rsidRDefault="00F05672" w:rsidP="007F2E5B">
            <w:pPr>
              <w:jc w:val="center"/>
              <w:rPr>
                <w:b/>
                <w:sz w:val="22"/>
                <w:szCs w:val="22"/>
              </w:rPr>
            </w:pPr>
            <w:r w:rsidRPr="00665B52">
              <w:rPr>
                <w:b/>
                <w:sz w:val="22"/>
                <w:szCs w:val="22"/>
              </w:rPr>
              <w:t>December</w:t>
            </w:r>
          </w:p>
        </w:tc>
        <w:tc>
          <w:tcPr>
            <w:tcW w:w="990" w:type="dxa"/>
            <w:vMerge w:val="restart"/>
          </w:tcPr>
          <w:p w:rsidR="00F05672" w:rsidRPr="00665B52" w:rsidRDefault="00F05672" w:rsidP="007F2E5B">
            <w:pPr>
              <w:jc w:val="center"/>
              <w:rPr>
                <w:b/>
                <w:sz w:val="22"/>
                <w:szCs w:val="22"/>
              </w:rPr>
            </w:pPr>
          </w:p>
        </w:tc>
      </w:tr>
      <w:tr w:rsidR="00F05672" w:rsidRPr="009D7E1D" w:rsidTr="00665B52">
        <w:tc>
          <w:tcPr>
            <w:tcW w:w="8658" w:type="dxa"/>
          </w:tcPr>
          <w:p w:rsidR="00F05672" w:rsidRDefault="00F05672" w:rsidP="002D6C82">
            <w:pPr>
              <w:rPr>
                <w:b/>
                <w:sz w:val="22"/>
                <w:szCs w:val="22"/>
              </w:rPr>
            </w:pPr>
            <w:r>
              <w:rPr>
                <w:b/>
                <w:sz w:val="22"/>
                <w:szCs w:val="22"/>
              </w:rPr>
              <w:t>Artifacts Required:</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F05672" w:rsidRPr="009D7E1D" w:rsidTr="00665B52">
        <w:tc>
          <w:tcPr>
            <w:tcW w:w="8658" w:type="dxa"/>
          </w:tcPr>
          <w:p w:rsidR="00F05672" w:rsidRDefault="00F05672" w:rsidP="00F05672">
            <w:pPr>
              <w:numPr>
                <w:ilvl w:val="0"/>
                <w:numId w:val="23"/>
              </w:numPr>
              <w:rPr>
                <w:b/>
                <w:sz w:val="22"/>
                <w:szCs w:val="22"/>
              </w:rPr>
            </w:pPr>
            <w:r>
              <w:rPr>
                <w:sz w:val="22"/>
                <w:szCs w:val="22"/>
              </w:rPr>
              <w:t>Create and deliver your own lesson plan. Do not use one created by your mentor or found on the internet. The lesson plan must include learning goals (objectives), assessment plans (How will you determine if the students mastered the objectives?), instruction to meet learning goals (How will you teach the material?), and a reflection (How did the lesson go? What would you change?)</w:t>
            </w:r>
          </w:p>
        </w:tc>
        <w:tc>
          <w:tcPr>
            <w:tcW w:w="1260" w:type="dxa"/>
            <w:vMerge/>
          </w:tcPr>
          <w:p w:rsidR="00F05672" w:rsidRPr="00665B52" w:rsidRDefault="00F05672" w:rsidP="007F2E5B">
            <w:pPr>
              <w:jc w:val="center"/>
              <w:rPr>
                <w:b/>
                <w:sz w:val="22"/>
                <w:szCs w:val="22"/>
              </w:rPr>
            </w:pPr>
          </w:p>
        </w:tc>
        <w:tc>
          <w:tcPr>
            <w:tcW w:w="990" w:type="dxa"/>
            <w:vMerge/>
          </w:tcPr>
          <w:p w:rsidR="00F05672" w:rsidRPr="00665B52" w:rsidRDefault="00F05672" w:rsidP="007F2E5B">
            <w:pPr>
              <w:jc w:val="center"/>
              <w:rPr>
                <w:b/>
                <w:sz w:val="22"/>
                <w:szCs w:val="22"/>
              </w:rPr>
            </w:pPr>
          </w:p>
        </w:tc>
      </w:tr>
      <w:tr w:rsidR="00665B52" w:rsidRPr="009D7E1D" w:rsidTr="00665B52">
        <w:tc>
          <w:tcPr>
            <w:tcW w:w="8658" w:type="dxa"/>
          </w:tcPr>
          <w:p w:rsidR="00665B52" w:rsidRDefault="00665B52" w:rsidP="002D6C82">
            <w:pPr>
              <w:rPr>
                <w:sz w:val="22"/>
                <w:szCs w:val="22"/>
              </w:rPr>
            </w:pPr>
            <w:r>
              <w:rPr>
                <w:b/>
                <w:sz w:val="22"/>
                <w:szCs w:val="22"/>
              </w:rPr>
              <w:t xml:space="preserve">2.8: </w:t>
            </w:r>
            <w:r w:rsidRPr="00146104">
              <w:rPr>
                <w:b/>
                <w:sz w:val="22"/>
                <w:szCs w:val="22"/>
              </w:rPr>
              <w:t>Create a chart that describes the liability insurance of the following educational professional o</w:t>
            </w:r>
            <w:r>
              <w:rPr>
                <w:b/>
                <w:sz w:val="22"/>
                <w:szCs w:val="22"/>
              </w:rPr>
              <w:t xml:space="preserve">rganizations: NAEYC, NEA, PAGE, </w:t>
            </w:r>
            <w:r w:rsidRPr="00146104">
              <w:rPr>
                <w:b/>
                <w:sz w:val="22"/>
                <w:szCs w:val="22"/>
              </w:rPr>
              <w:t>and ACTE.</w:t>
            </w:r>
          </w:p>
          <w:p w:rsidR="00665B52" w:rsidRPr="00146104" w:rsidRDefault="00665B52" w:rsidP="00146104">
            <w:pPr>
              <w:numPr>
                <w:ilvl w:val="0"/>
                <w:numId w:val="23"/>
              </w:numPr>
              <w:rPr>
                <w:sz w:val="22"/>
                <w:szCs w:val="22"/>
              </w:rPr>
            </w:pPr>
          </w:p>
        </w:tc>
        <w:tc>
          <w:tcPr>
            <w:tcW w:w="1260" w:type="dxa"/>
            <w:vMerge w:val="restart"/>
          </w:tcPr>
          <w:p w:rsidR="00665B52" w:rsidRPr="00665B52" w:rsidRDefault="00665B52" w:rsidP="007F2E5B">
            <w:pPr>
              <w:jc w:val="center"/>
              <w:rPr>
                <w:b/>
                <w:sz w:val="22"/>
                <w:szCs w:val="22"/>
              </w:rPr>
            </w:pPr>
            <w:r w:rsidRPr="00665B52">
              <w:rPr>
                <w:b/>
                <w:sz w:val="22"/>
                <w:szCs w:val="22"/>
              </w:rPr>
              <w:t>January</w:t>
            </w:r>
          </w:p>
        </w:tc>
        <w:tc>
          <w:tcPr>
            <w:tcW w:w="990" w:type="dxa"/>
            <w:vMerge w:val="restart"/>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2D6C82">
            <w:pPr>
              <w:rPr>
                <w:b/>
                <w:sz w:val="22"/>
                <w:szCs w:val="22"/>
              </w:rPr>
            </w:pPr>
            <w:r>
              <w:rPr>
                <w:b/>
                <w:sz w:val="22"/>
                <w:szCs w:val="22"/>
              </w:rPr>
              <w:t>Artifacts Required:</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305B21">
        <w:tc>
          <w:tcPr>
            <w:tcW w:w="8658" w:type="dxa"/>
            <w:tcBorders>
              <w:bottom w:val="single" w:sz="4" w:space="0" w:color="auto"/>
            </w:tcBorders>
          </w:tcPr>
          <w:p w:rsidR="00665B52" w:rsidRDefault="00665B52" w:rsidP="00665B52">
            <w:pPr>
              <w:numPr>
                <w:ilvl w:val="0"/>
                <w:numId w:val="23"/>
              </w:numPr>
              <w:rPr>
                <w:b/>
                <w:sz w:val="22"/>
                <w:szCs w:val="22"/>
              </w:rPr>
            </w:pPr>
            <w:r>
              <w:rPr>
                <w:sz w:val="22"/>
                <w:szCs w:val="22"/>
              </w:rPr>
              <w:t>Create a table of professional organizations that includes the liability insurance provided by each organization for the different levels of supervision (paraprofessional, teacher, and administrator.)</w:t>
            </w:r>
          </w:p>
        </w:tc>
        <w:tc>
          <w:tcPr>
            <w:tcW w:w="1260" w:type="dxa"/>
            <w:vMerge/>
            <w:tcBorders>
              <w:bottom w:val="single" w:sz="4" w:space="0" w:color="auto"/>
            </w:tcBorders>
          </w:tcPr>
          <w:p w:rsidR="00665B52" w:rsidRPr="00665B52" w:rsidRDefault="00665B52" w:rsidP="007F2E5B">
            <w:pPr>
              <w:jc w:val="center"/>
              <w:rPr>
                <w:b/>
                <w:sz w:val="22"/>
                <w:szCs w:val="22"/>
              </w:rPr>
            </w:pPr>
          </w:p>
        </w:tc>
        <w:tc>
          <w:tcPr>
            <w:tcW w:w="990" w:type="dxa"/>
            <w:vMerge/>
            <w:tcBorders>
              <w:bottom w:val="single" w:sz="4" w:space="0" w:color="auto"/>
            </w:tcBorders>
          </w:tcPr>
          <w:p w:rsidR="00665B52" w:rsidRPr="00665B52" w:rsidRDefault="00665B52" w:rsidP="007F2E5B">
            <w:pPr>
              <w:jc w:val="center"/>
              <w:rPr>
                <w:b/>
                <w:sz w:val="22"/>
                <w:szCs w:val="22"/>
              </w:rPr>
            </w:pPr>
          </w:p>
        </w:tc>
      </w:tr>
      <w:tr w:rsidR="00665B52" w:rsidRPr="009D7E1D" w:rsidTr="00305B21">
        <w:tc>
          <w:tcPr>
            <w:tcW w:w="8658" w:type="dxa"/>
          </w:tcPr>
          <w:p w:rsidR="00665B52" w:rsidRPr="00F82C4C" w:rsidRDefault="00665B52" w:rsidP="00665B52">
            <w:pPr>
              <w:rPr>
                <w:sz w:val="22"/>
                <w:szCs w:val="22"/>
              </w:rPr>
            </w:pPr>
            <w:r>
              <w:rPr>
                <w:b/>
                <w:sz w:val="22"/>
                <w:szCs w:val="22"/>
              </w:rPr>
              <w:t xml:space="preserve">2.9: </w:t>
            </w:r>
            <w:r w:rsidRPr="00F82C4C">
              <w:rPr>
                <w:b/>
                <w:sz w:val="22"/>
                <w:szCs w:val="22"/>
              </w:rPr>
              <w:t>Summarize various methods of communication with parents and explain the importance of confidentiality when discussing issues with parents.</w:t>
            </w:r>
          </w:p>
        </w:tc>
        <w:tc>
          <w:tcPr>
            <w:tcW w:w="1260" w:type="dxa"/>
            <w:vMerge w:val="restart"/>
            <w:tcBorders>
              <w:bottom w:val="nil"/>
            </w:tcBorders>
          </w:tcPr>
          <w:p w:rsidR="00665B52" w:rsidRPr="00665B52" w:rsidRDefault="00665B52" w:rsidP="007F2E5B">
            <w:pPr>
              <w:jc w:val="center"/>
              <w:rPr>
                <w:b/>
                <w:sz w:val="22"/>
                <w:szCs w:val="22"/>
              </w:rPr>
            </w:pPr>
            <w:r w:rsidRPr="00665B52">
              <w:rPr>
                <w:b/>
                <w:sz w:val="22"/>
                <w:szCs w:val="22"/>
              </w:rPr>
              <w:t>January</w:t>
            </w:r>
          </w:p>
        </w:tc>
        <w:tc>
          <w:tcPr>
            <w:tcW w:w="990" w:type="dxa"/>
            <w:vMerge w:val="restart"/>
            <w:tcBorders>
              <w:bottom w:val="nil"/>
            </w:tcBorders>
          </w:tcPr>
          <w:p w:rsidR="00665B52" w:rsidRPr="00665B52" w:rsidRDefault="00665B52" w:rsidP="007F2E5B">
            <w:pPr>
              <w:jc w:val="center"/>
              <w:rPr>
                <w:b/>
                <w:sz w:val="22"/>
                <w:szCs w:val="22"/>
              </w:rPr>
            </w:pPr>
          </w:p>
        </w:tc>
      </w:tr>
      <w:tr w:rsidR="00665B52" w:rsidRPr="009D7E1D" w:rsidTr="00305B21">
        <w:tc>
          <w:tcPr>
            <w:tcW w:w="8658" w:type="dxa"/>
            <w:tcBorders>
              <w:bottom w:val="single" w:sz="4" w:space="0" w:color="auto"/>
            </w:tcBorders>
          </w:tcPr>
          <w:p w:rsidR="00665B52" w:rsidRDefault="00665B52" w:rsidP="002D6C82">
            <w:pPr>
              <w:rPr>
                <w:b/>
                <w:sz w:val="22"/>
                <w:szCs w:val="22"/>
              </w:rPr>
            </w:pPr>
            <w:r>
              <w:rPr>
                <w:b/>
                <w:sz w:val="22"/>
                <w:szCs w:val="22"/>
              </w:rPr>
              <w:t>Artifacts Required:</w:t>
            </w:r>
          </w:p>
        </w:tc>
        <w:tc>
          <w:tcPr>
            <w:tcW w:w="1260" w:type="dxa"/>
            <w:vMerge/>
            <w:tcBorders>
              <w:bottom w:val="nil"/>
            </w:tcBorders>
          </w:tcPr>
          <w:p w:rsidR="00665B52" w:rsidRPr="00665B52" w:rsidRDefault="00665B52" w:rsidP="007F2E5B">
            <w:pPr>
              <w:jc w:val="center"/>
              <w:rPr>
                <w:b/>
                <w:sz w:val="22"/>
                <w:szCs w:val="22"/>
              </w:rPr>
            </w:pPr>
          </w:p>
        </w:tc>
        <w:tc>
          <w:tcPr>
            <w:tcW w:w="990" w:type="dxa"/>
            <w:vMerge/>
            <w:tcBorders>
              <w:bottom w:val="nil"/>
            </w:tcBorders>
          </w:tcPr>
          <w:p w:rsidR="00665B52" w:rsidRPr="00665B52" w:rsidRDefault="00665B52" w:rsidP="007F2E5B">
            <w:pPr>
              <w:jc w:val="center"/>
              <w:rPr>
                <w:b/>
                <w:sz w:val="22"/>
                <w:szCs w:val="22"/>
              </w:rPr>
            </w:pPr>
          </w:p>
        </w:tc>
      </w:tr>
      <w:tr w:rsidR="00665B52" w:rsidRPr="009D7E1D" w:rsidTr="00305B21">
        <w:tc>
          <w:tcPr>
            <w:tcW w:w="8658" w:type="dxa"/>
            <w:tcBorders>
              <w:bottom w:val="single" w:sz="4" w:space="0" w:color="auto"/>
            </w:tcBorders>
          </w:tcPr>
          <w:p w:rsidR="00665B52" w:rsidRDefault="00665B52" w:rsidP="00665B52">
            <w:pPr>
              <w:numPr>
                <w:ilvl w:val="0"/>
                <w:numId w:val="23"/>
              </w:numPr>
              <w:rPr>
                <w:b/>
                <w:sz w:val="22"/>
                <w:szCs w:val="22"/>
              </w:rPr>
            </w:pPr>
            <w:r>
              <w:rPr>
                <w:sz w:val="22"/>
                <w:szCs w:val="22"/>
              </w:rPr>
              <w:t xml:space="preserve">Create a chart that includes at least five different ways teachers can communicate with </w:t>
            </w:r>
            <w:r w:rsidRPr="00305B21">
              <w:rPr>
                <w:sz w:val="22"/>
                <w:szCs w:val="22"/>
              </w:rPr>
              <w:t>parents. The chart must include a description of the communication method, pros and cons, and the ability of each to maintain confidentiality (How easy or difficult is it to keep student information private when using each method?)</w:t>
            </w:r>
          </w:p>
        </w:tc>
        <w:tc>
          <w:tcPr>
            <w:tcW w:w="1260" w:type="dxa"/>
            <w:vMerge/>
            <w:tcBorders>
              <w:bottom w:val="single" w:sz="4" w:space="0" w:color="auto"/>
            </w:tcBorders>
          </w:tcPr>
          <w:p w:rsidR="00665B52" w:rsidRPr="00665B52" w:rsidRDefault="00665B52" w:rsidP="007F2E5B">
            <w:pPr>
              <w:jc w:val="center"/>
              <w:rPr>
                <w:b/>
                <w:sz w:val="22"/>
                <w:szCs w:val="22"/>
              </w:rPr>
            </w:pPr>
          </w:p>
        </w:tc>
        <w:tc>
          <w:tcPr>
            <w:tcW w:w="990" w:type="dxa"/>
            <w:vMerge/>
            <w:tcBorders>
              <w:bottom w:val="single" w:sz="4" w:space="0" w:color="auto"/>
            </w:tcBorders>
          </w:tcPr>
          <w:p w:rsidR="00665B52" w:rsidRPr="00665B52" w:rsidRDefault="00665B52" w:rsidP="007F2E5B">
            <w:pPr>
              <w:jc w:val="center"/>
              <w:rPr>
                <w:b/>
                <w:sz w:val="22"/>
                <w:szCs w:val="22"/>
              </w:rPr>
            </w:pPr>
          </w:p>
        </w:tc>
      </w:tr>
      <w:tr w:rsidR="00305B21" w:rsidRPr="009D7E1D" w:rsidTr="00305B21">
        <w:tc>
          <w:tcPr>
            <w:tcW w:w="8658" w:type="dxa"/>
            <w:tcBorders>
              <w:top w:val="single" w:sz="4" w:space="0" w:color="auto"/>
              <w:left w:val="nil"/>
              <w:bottom w:val="nil"/>
              <w:right w:val="nil"/>
            </w:tcBorders>
          </w:tcPr>
          <w:p w:rsidR="00305B21" w:rsidRDefault="00305B21" w:rsidP="00305B21">
            <w:pPr>
              <w:rPr>
                <w:sz w:val="22"/>
                <w:szCs w:val="22"/>
              </w:rPr>
            </w:pPr>
          </w:p>
        </w:tc>
        <w:tc>
          <w:tcPr>
            <w:tcW w:w="1260" w:type="dxa"/>
            <w:tcBorders>
              <w:top w:val="single" w:sz="4" w:space="0" w:color="auto"/>
              <w:left w:val="nil"/>
              <w:bottom w:val="nil"/>
              <w:right w:val="nil"/>
            </w:tcBorders>
          </w:tcPr>
          <w:p w:rsidR="00305B21" w:rsidRPr="00665B52" w:rsidRDefault="00305B21" w:rsidP="007F2E5B">
            <w:pPr>
              <w:jc w:val="center"/>
              <w:rPr>
                <w:b/>
                <w:sz w:val="22"/>
                <w:szCs w:val="22"/>
              </w:rPr>
            </w:pPr>
          </w:p>
        </w:tc>
        <w:tc>
          <w:tcPr>
            <w:tcW w:w="990" w:type="dxa"/>
            <w:tcBorders>
              <w:top w:val="single" w:sz="4" w:space="0" w:color="auto"/>
              <w:left w:val="nil"/>
              <w:bottom w:val="nil"/>
              <w:right w:val="nil"/>
            </w:tcBorders>
          </w:tcPr>
          <w:p w:rsidR="00305B21" w:rsidRPr="00665B52" w:rsidRDefault="00305B21" w:rsidP="007F2E5B">
            <w:pPr>
              <w:jc w:val="center"/>
              <w:rPr>
                <w:b/>
                <w:sz w:val="22"/>
                <w:szCs w:val="22"/>
              </w:rPr>
            </w:pPr>
          </w:p>
        </w:tc>
      </w:tr>
      <w:tr w:rsidR="00305B21" w:rsidRPr="009D7E1D" w:rsidTr="00305B21">
        <w:tc>
          <w:tcPr>
            <w:tcW w:w="8658" w:type="dxa"/>
            <w:tcBorders>
              <w:top w:val="nil"/>
              <w:left w:val="nil"/>
              <w:bottom w:val="nil"/>
              <w:right w:val="nil"/>
            </w:tcBorders>
          </w:tcPr>
          <w:p w:rsidR="00305B21" w:rsidRDefault="00305B21" w:rsidP="00305B21">
            <w:pPr>
              <w:rPr>
                <w:sz w:val="22"/>
                <w:szCs w:val="22"/>
              </w:rPr>
            </w:pPr>
          </w:p>
        </w:tc>
        <w:tc>
          <w:tcPr>
            <w:tcW w:w="1260" w:type="dxa"/>
            <w:tcBorders>
              <w:top w:val="nil"/>
              <w:left w:val="nil"/>
              <w:bottom w:val="nil"/>
              <w:right w:val="nil"/>
            </w:tcBorders>
          </w:tcPr>
          <w:p w:rsidR="00305B21" w:rsidRPr="00665B52" w:rsidRDefault="00305B21" w:rsidP="007F2E5B">
            <w:pPr>
              <w:jc w:val="center"/>
              <w:rPr>
                <w:b/>
                <w:sz w:val="22"/>
                <w:szCs w:val="22"/>
              </w:rPr>
            </w:pPr>
          </w:p>
        </w:tc>
        <w:tc>
          <w:tcPr>
            <w:tcW w:w="990" w:type="dxa"/>
            <w:tcBorders>
              <w:top w:val="nil"/>
              <w:left w:val="nil"/>
              <w:bottom w:val="nil"/>
              <w:right w:val="nil"/>
            </w:tcBorders>
          </w:tcPr>
          <w:p w:rsidR="00305B21" w:rsidRPr="00665B52" w:rsidRDefault="00305B21" w:rsidP="007F2E5B">
            <w:pPr>
              <w:jc w:val="center"/>
              <w:rPr>
                <w:b/>
                <w:sz w:val="22"/>
                <w:szCs w:val="22"/>
              </w:rPr>
            </w:pPr>
          </w:p>
        </w:tc>
      </w:tr>
      <w:tr w:rsidR="00305B21" w:rsidRPr="009D7E1D" w:rsidTr="00305B21">
        <w:tc>
          <w:tcPr>
            <w:tcW w:w="8658" w:type="dxa"/>
            <w:tcBorders>
              <w:top w:val="nil"/>
              <w:left w:val="nil"/>
              <w:bottom w:val="single" w:sz="4" w:space="0" w:color="auto"/>
              <w:right w:val="nil"/>
            </w:tcBorders>
          </w:tcPr>
          <w:p w:rsidR="00305B21" w:rsidRDefault="00305B21" w:rsidP="00305B21">
            <w:pPr>
              <w:rPr>
                <w:sz w:val="22"/>
                <w:szCs w:val="22"/>
              </w:rPr>
            </w:pPr>
          </w:p>
        </w:tc>
        <w:tc>
          <w:tcPr>
            <w:tcW w:w="1260" w:type="dxa"/>
            <w:tcBorders>
              <w:top w:val="nil"/>
              <w:left w:val="nil"/>
              <w:bottom w:val="single" w:sz="4" w:space="0" w:color="auto"/>
              <w:right w:val="nil"/>
            </w:tcBorders>
          </w:tcPr>
          <w:p w:rsidR="00305B21" w:rsidRPr="00665B52" w:rsidRDefault="00305B21" w:rsidP="007F2E5B">
            <w:pPr>
              <w:jc w:val="center"/>
              <w:rPr>
                <w:b/>
                <w:sz w:val="22"/>
                <w:szCs w:val="22"/>
              </w:rPr>
            </w:pPr>
          </w:p>
        </w:tc>
        <w:tc>
          <w:tcPr>
            <w:tcW w:w="990" w:type="dxa"/>
            <w:tcBorders>
              <w:top w:val="nil"/>
              <w:left w:val="nil"/>
              <w:bottom w:val="single" w:sz="4" w:space="0" w:color="auto"/>
              <w:right w:val="nil"/>
            </w:tcBorders>
          </w:tcPr>
          <w:p w:rsidR="00305B21" w:rsidRPr="00665B52" w:rsidRDefault="00305B21" w:rsidP="007F2E5B">
            <w:pPr>
              <w:jc w:val="center"/>
              <w:rPr>
                <w:b/>
                <w:sz w:val="22"/>
                <w:szCs w:val="22"/>
              </w:rPr>
            </w:pPr>
          </w:p>
        </w:tc>
      </w:tr>
      <w:tr w:rsidR="00665B52" w:rsidRPr="009D7E1D" w:rsidTr="00305B21">
        <w:tc>
          <w:tcPr>
            <w:tcW w:w="8658" w:type="dxa"/>
            <w:tcBorders>
              <w:top w:val="single" w:sz="4" w:space="0" w:color="auto"/>
            </w:tcBorders>
          </w:tcPr>
          <w:p w:rsidR="00665B52" w:rsidRPr="00665B52" w:rsidRDefault="00665B52" w:rsidP="00665B52">
            <w:pPr>
              <w:rPr>
                <w:b/>
                <w:sz w:val="22"/>
                <w:szCs w:val="22"/>
              </w:rPr>
            </w:pPr>
            <w:r>
              <w:rPr>
                <w:b/>
                <w:sz w:val="22"/>
                <w:szCs w:val="22"/>
              </w:rPr>
              <w:t xml:space="preserve">2.10: </w:t>
            </w:r>
            <w:r w:rsidRPr="00F82C4C">
              <w:rPr>
                <w:b/>
                <w:sz w:val="22"/>
                <w:szCs w:val="22"/>
              </w:rPr>
              <w:t>Interview the mentor teacher on the school’s practice of collaborative planning.</w:t>
            </w:r>
          </w:p>
        </w:tc>
        <w:tc>
          <w:tcPr>
            <w:tcW w:w="1260" w:type="dxa"/>
            <w:vMerge w:val="restart"/>
            <w:tcBorders>
              <w:top w:val="single" w:sz="4" w:space="0" w:color="auto"/>
            </w:tcBorders>
          </w:tcPr>
          <w:p w:rsidR="00665B52" w:rsidRPr="00665B52" w:rsidRDefault="00665B52" w:rsidP="007F2E5B">
            <w:pPr>
              <w:jc w:val="center"/>
              <w:rPr>
                <w:b/>
                <w:sz w:val="22"/>
                <w:szCs w:val="22"/>
              </w:rPr>
            </w:pPr>
            <w:r w:rsidRPr="00665B52">
              <w:rPr>
                <w:b/>
                <w:sz w:val="22"/>
                <w:szCs w:val="22"/>
              </w:rPr>
              <w:t>February</w:t>
            </w:r>
          </w:p>
        </w:tc>
        <w:tc>
          <w:tcPr>
            <w:tcW w:w="990" w:type="dxa"/>
            <w:vMerge w:val="restart"/>
            <w:tcBorders>
              <w:top w:val="single" w:sz="4" w:space="0" w:color="auto"/>
            </w:tcBorders>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2D6C82">
            <w:pPr>
              <w:rPr>
                <w:b/>
                <w:sz w:val="22"/>
                <w:szCs w:val="22"/>
              </w:rPr>
            </w:pPr>
            <w:r>
              <w:rPr>
                <w:b/>
                <w:sz w:val="22"/>
                <w:szCs w:val="22"/>
              </w:rPr>
              <w:t>Artifacts Required:</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665B52">
            <w:pPr>
              <w:numPr>
                <w:ilvl w:val="0"/>
                <w:numId w:val="23"/>
              </w:numPr>
              <w:rPr>
                <w:b/>
                <w:sz w:val="22"/>
                <w:szCs w:val="22"/>
              </w:rPr>
            </w:pPr>
            <w:r>
              <w:rPr>
                <w:sz w:val="22"/>
                <w:szCs w:val="22"/>
              </w:rPr>
              <w:t>Design and hold an interview with your mentor teacher about collaborative planning. Your interview must include at least five questions. Submit both questions and answers.</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Pr="00F82C4C" w:rsidRDefault="00665B52" w:rsidP="00665B52">
            <w:pPr>
              <w:rPr>
                <w:sz w:val="22"/>
                <w:szCs w:val="22"/>
              </w:rPr>
            </w:pPr>
            <w:r>
              <w:rPr>
                <w:b/>
                <w:sz w:val="22"/>
                <w:szCs w:val="22"/>
              </w:rPr>
              <w:t>2.11: Summarize the school’s Emergency Plan.</w:t>
            </w:r>
          </w:p>
        </w:tc>
        <w:tc>
          <w:tcPr>
            <w:tcW w:w="1260" w:type="dxa"/>
            <w:vMerge w:val="restart"/>
          </w:tcPr>
          <w:p w:rsidR="00665B52" w:rsidRPr="00665B52" w:rsidRDefault="00665B52" w:rsidP="007F2E5B">
            <w:pPr>
              <w:jc w:val="center"/>
              <w:rPr>
                <w:b/>
                <w:sz w:val="22"/>
                <w:szCs w:val="22"/>
              </w:rPr>
            </w:pPr>
            <w:r w:rsidRPr="00665B52">
              <w:rPr>
                <w:b/>
                <w:sz w:val="22"/>
                <w:szCs w:val="22"/>
              </w:rPr>
              <w:t>February</w:t>
            </w:r>
          </w:p>
        </w:tc>
        <w:tc>
          <w:tcPr>
            <w:tcW w:w="990" w:type="dxa"/>
            <w:vMerge w:val="restart"/>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2D6C82">
            <w:pPr>
              <w:rPr>
                <w:b/>
                <w:sz w:val="22"/>
                <w:szCs w:val="22"/>
              </w:rPr>
            </w:pPr>
            <w:r>
              <w:rPr>
                <w:b/>
                <w:sz w:val="22"/>
                <w:szCs w:val="22"/>
              </w:rPr>
              <w:t>Artifacts Required:</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665B52">
            <w:pPr>
              <w:numPr>
                <w:ilvl w:val="0"/>
                <w:numId w:val="23"/>
              </w:numPr>
              <w:rPr>
                <w:b/>
                <w:sz w:val="22"/>
                <w:szCs w:val="22"/>
              </w:rPr>
            </w:pPr>
            <w:r>
              <w:rPr>
                <w:sz w:val="22"/>
                <w:szCs w:val="22"/>
              </w:rPr>
              <w:t>Review your host school’s Emergency Plan. Write a two-paragraph summary of the plan.</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Pr="00C26695" w:rsidRDefault="00665B52" w:rsidP="00665B52">
            <w:pPr>
              <w:rPr>
                <w:sz w:val="22"/>
                <w:szCs w:val="22"/>
              </w:rPr>
            </w:pPr>
            <w:r>
              <w:rPr>
                <w:b/>
                <w:sz w:val="22"/>
                <w:szCs w:val="22"/>
              </w:rPr>
              <w:t>Job Shadowing</w:t>
            </w:r>
          </w:p>
        </w:tc>
        <w:tc>
          <w:tcPr>
            <w:tcW w:w="1260" w:type="dxa"/>
            <w:vMerge w:val="restart"/>
          </w:tcPr>
          <w:p w:rsidR="00665B52" w:rsidRPr="00665B52" w:rsidRDefault="00665B52" w:rsidP="007F2E5B">
            <w:pPr>
              <w:jc w:val="center"/>
              <w:rPr>
                <w:b/>
                <w:sz w:val="22"/>
                <w:szCs w:val="22"/>
              </w:rPr>
            </w:pPr>
            <w:r w:rsidRPr="00665B52">
              <w:rPr>
                <w:b/>
                <w:sz w:val="22"/>
                <w:szCs w:val="22"/>
              </w:rPr>
              <w:t>February</w:t>
            </w:r>
          </w:p>
        </w:tc>
        <w:tc>
          <w:tcPr>
            <w:tcW w:w="990" w:type="dxa"/>
            <w:vMerge w:val="restart"/>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665B52">
            <w:pPr>
              <w:rPr>
                <w:b/>
                <w:sz w:val="22"/>
                <w:szCs w:val="22"/>
              </w:rPr>
            </w:pPr>
            <w:r>
              <w:rPr>
                <w:b/>
                <w:sz w:val="22"/>
                <w:szCs w:val="22"/>
              </w:rPr>
              <w:t>Artifacts Required:</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665B52">
            <w:pPr>
              <w:numPr>
                <w:ilvl w:val="0"/>
                <w:numId w:val="23"/>
              </w:numPr>
              <w:rPr>
                <w:b/>
                <w:sz w:val="22"/>
                <w:szCs w:val="22"/>
              </w:rPr>
            </w:pPr>
            <w:r>
              <w:rPr>
                <w:sz w:val="22"/>
                <w:szCs w:val="22"/>
              </w:rPr>
              <w:t>Spend the day with an educational professional (someone other than your mentor). Interview the person you are shadowing using the Job Shadow Questions provided. Submit both questions and answers.</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Pr="00C26695" w:rsidRDefault="00665B52" w:rsidP="00665B52">
            <w:pPr>
              <w:rPr>
                <w:sz w:val="22"/>
                <w:szCs w:val="22"/>
              </w:rPr>
            </w:pPr>
            <w:r>
              <w:rPr>
                <w:b/>
                <w:sz w:val="22"/>
                <w:szCs w:val="22"/>
              </w:rPr>
              <w:t>2.12: Identify resources that are used in the school system for field trips and inviting speakers from the community.</w:t>
            </w:r>
          </w:p>
        </w:tc>
        <w:tc>
          <w:tcPr>
            <w:tcW w:w="1260" w:type="dxa"/>
            <w:vMerge w:val="restart"/>
          </w:tcPr>
          <w:p w:rsidR="00665B52" w:rsidRPr="00665B52" w:rsidRDefault="00665B52" w:rsidP="007F2E5B">
            <w:pPr>
              <w:jc w:val="center"/>
              <w:rPr>
                <w:b/>
                <w:sz w:val="22"/>
                <w:szCs w:val="22"/>
              </w:rPr>
            </w:pPr>
            <w:r w:rsidRPr="00665B52">
              <w:rPr>
                <w:b/>
                <w:sz w:val="22"/>
                <w:szCs w:val="22"/>
              </w:rPr>
              <w:t>March</w:t>
            </w:r>
          </w:p>
        </w:tc>
        <w:tc>
          <w:tcPr>
            <w:tcW w:w="990" w:type="dxa"/>
            <w:vMerge w:val="restart"/>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2D6C82">
            <w:pPr>
              <w:rPr>
                <w:b/>
                <w:sz w:val="22"/>
                <w:szCs w:val="22"/>
              </w:rPr>
            </w:pPr>
            <w:r>
              <w:rPr>
                <w:b/>
                <w:sz w:val="22"/>
                <w:szCs w:val="22"/>
              </w:rPr>
              <w:t>Artifacts Required:</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665B52">
            <w:pPr>
              <w:numPr>
                <w:ilvl w:val="0"/>
                <w:numId w:val="23"/>
              </w:numPr>
              <w:rPr>
                <w:b/>
                <w:sz w:val="22"/>
                <w:szCs w:val="22"/>
              </w:rPr>
            </w:pPr>
            <w:r>
              <w:rPr>
                <w:sz w:val="22"/>
                <w:szCs w:val="22"/>
              </w:rPr>
              <w:t>List and describe at least five ways you could incorporate field trips and guest speakers when teaching the standards for your current classroom placement.</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Pr="00C26695" w:rsidRDefault="00665B52" w:rsidP="00665B52">
            <w:pPr>
              <w:rPr>
                <w:sz w:val="22"/>
                <w:szCs w:val="22"/>
              </w:rPr>
            </w:pPr>
            <w:r>
              <w:rPr>
                <w:b/>
                <w:sz w:val="22"/>
                <w:szCs w:val="22"/>
              </w:rPr>
              <w:t>2.13: Identify the procedure for learning about a student’s ability through assessment and the student’s permanent cumulative file.</w:t>
            </w:r>
          </w:p>
        </w:tc>
        <w:tc>
          <w:tcPr>
            <w:tcW w:w="1260" w:type="dxa"/>
            <w:vMerge w:val="restart"/>
          </w:tcPr>
          <w:p w:rsidR="00665B52" w:rsidRPr="00665B52" w:rsidRDefault="00665B52" w:rsidP="007F2E5B">
            <w:pPr>
              <w:jc w:val="center"/>
              <w:rPr>
                <w:b/>
                <w:sz w:val="22"/>
                <w:szCs w:val="22"/>
              </w:rPr>
            </w:pPr>
            <w:r w:rsidRPr="00665B52">
              <w:rPr>
                <w:b/>
                <w:sz w:val="22"/>
                <w:szCs w:val="22"/>
              </w:rPr>
              <w:t>March</w:t>
            </w:r>
          </w:p>
        </w:tc>
        <w:tc>
          <w:tcPr>
            <w:tcW w:w="990" w:type="dxa"/>
            <w:vMerge w:val="restart"/>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C26695">
            <w:pPr>
              <w:rPr>
                <w:b/>
                <w:sz w:val="22"/>
                <w:szCs w:val="22"/>
              </w:rPr>
            </w:pPr>
            <w:r>
              <w:rPr>
                <w:b/>
                <w:sz w:val="22"/>
                <w:szCs w:val="22"/>
              </w:rPr>
              <w:t>Artifacts Required:</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665B52">
            <w:pPr>
              <w:numPr>
                <w:ilvl w:val="0"/>
                <w:numId w:val="23"/>
              </w:numPr>
              <w:rPr>
                <w:b/>
                <w:sz w:val="22"/>
                <w:szCs w:val="22"/>
              </w:rPr>
            </w:pPr>
            <w:r>
              <w:rPr>
                <w:sz w:val="22"/>
                <w:szCs w:val="22"/>
              </w:rPr>
              <w:t>Describe how a teacher would access pertinent student information to create a successful learning environment. Consider how a teacher would learn about a student’s disabilities, accommodations/modifications, academic performance, health information (allergies), and socio-economic status.</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Pr="00417BF1" w:rsidRDefault="00665B52" w:rsidP="00665B52">
            <w:pPr>
              <w:rPr>
                <w:sz w:val="22"/>
                <w:szCs w:val="22"/>
              </w:rPr>
            </w:pPr>
            <w:r>
              <w:rPr>
                <w:b/>
                <w:sz w:val="22"/>
                <w:szCs w:val="22"/>
              </w:rPr>
              <w:t>2.14: Interview the school media specialist about copyright laws.</w:t>
            </w:r>
          </w:p>
        </w:tc>
        <w:tc>
          <w:tcPr>
            <w:tcW w:w="1260" w:type="dxa"/>
            <w:vMerge w:val="restart"/>
          </w:tcPr>
          <w:p w:rsidR="00665B52" w:rsidRPr="00665B52" w:rsidRDefault="00665B52" w:rsidP="007F2E5B">
            <w:pPr>
              <w:jc w:val="center"/>
              <w:rPr>
                <w:b/>
                <w:sz w:val="22"/>
                <w:szCs w:val="22"/>
              </w:rPr>
            </w:pPr>
            <w:r w:rsidRPr="00665B52">
              <w:rPr>
                <w:b/>
                <w:sz w:val="22"/>
                <w:szCs w:val="22"/>
              </w:rPr>
              <w:t>April</w:t>
            </w:r>
          </w:p>
        </w:tc>
        <w:tc>
          <w:tcPr>
            <w:tcW w:w="990" w:type="dxa"/>
            <w:vMerge w:val="restart"/>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C26695">
            <w:pPr>
              <w:rPr>
                <w:b/>
                <w:sz w:val="22"/>
                <w:szCs w:val="22"/>
              </w:rPr>
            </w:pPr>
            <w:r>
              <w:rPr>
                <w:b/>
                <w:sz w:val="22"/>
                <w:szCs w:val="22"/>
              </w:rPr>
              <w:t>Artifacts Required:</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665B52">
            <w:pPr>
              <w:numPr>
                <w:ilvl w:val="0"/>
                <w:numId w:val="23"/>
              </w:numPr>
              <w:rPr>
                <w:b/>
                <w:sz w:val="22"/>
                <w:szCs w:val="22"/>
              </w:rPr>
            </w:pPr>
            <w:r>
              <w:rPr>
                <w:sz w:val="22"/>
                <w:szCs w:val="22"/>
              </w:rPr>
              <w:t>Working with the other interns placed at your host school; develop at least five questions to ask the media specialist. Each student in the group must submit his or her own copy of both questions and answers.</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Pr="00417BF1" w:rsidRDefault="00665B52" w:rsidP="00665B52">
            <w:pPr>
              <w:rPr>
                <w:sz w:val="22"/>
                <w:szCs w:val="22"/>
              </w:rPr>
            </w:pPr>
            <w:r>
              <w:rPr>
                <w:b/>
                <w:sz w:val="22"/>
                <w:szCs w:val="22"/>
              </w:rPr>
              <w:t>2.15: Summarize two recent articles where an educator was accused and convicted of violating the Georgia Professional Standards Commission Code of Ethics for Educators.</w:t>
            </w:r>
          </w:p>
        </w:tc>
        <w:tc>
          <w:tcPr>
            <w:tcW w:w="1260" w:type="dxa"/>
            <w:vMerge w:val="restart"/>
          </w:tcPr>
          <w:p w:rsidR="00665B52" w:rsidRPr="00665B52" w:rsidRDefault="00665B52" w:rsidP="007F2E5B">
            <w:pPr>
              <w:jc w:val="center"/>
              <w:rPr>
                <w:b/>
                <w:sz w:val="22"/>
                <w:szCs w:val="22"/>
              </w:rPr>
            </w:pPr>
            <w:r w:rsidRPr="00665B52">
              <w:rPr>
                <w:b/>
                <w:sz w:val="22"/>
                <w:szCs w:val="22"/>
              </w:rPr>
              <w:t>April</w:t>
            </w:r>
          </w:p>
        </w:tc>
        <w:tc>
          <w:tcPr>
            <w:tcW w:w="990" w:type="dxa"/>
            <w:vMerge w:val="restart"/>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C26695">
            <w:pPr>
              <w:rPr>
                <w:b/>
                <w:sz w:val="22"/>
                <w:szCs w:val="22"/>
              </w:rPr>
            </w:pPr>
            <w:r>
              <w:rPr>
                <w:b/>
                <w:sz w:val="22"/>
                <w:szCs w:val="22"/>
              </w:rPr>
              <w:t>Artifacts Required:</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665B52">
            <w:pPr>
              <w:numPr>
                <w:ilvl w:val="0"/>
                <w:numId w:val="23"/>
              </w:numPr>
              <w:rPr>
                <w:b/>
                <w:sz w:val="22"/>
                <w:szCs w:val="22"/>
              </w:rPr>
            </w:pPr>
            <w:r>
              <w:rPr>
                <w:sz w:val="22"/>
                <w:szCs w:val="22"/>
              </w:rPr>
              <w:t>Submit a two-paragraph summary for each article. Include a copy of the article with each summary.</w:t>
            </w:r>
          </w:p>
        </w:tc>
        <w:tc>
          <w:tcPr>
            <w:tcW w:w="1260" w:type="dxa"/>
            <w:vMerge/>
          </w:tcPr>
          <w:p w:rsidR="00665B52" w:rsidRPr="00665B52" w:rsidRDefault="00665B52" w:rsidP="007F2E5B">
            <w:pPr>
              <w:jc w:val="center"/>
              <w:rPr>
                <w:b/>
                <w:sz w:val="22"/>
                <w:szCs w:val="22"/>
              </w:rPr>
            </w:pPr>
          </w:p>
        </w:tc>
        <w:tc>
          <w:tcPr>
            <w:tcW w:w="990" w:type="dxa"/>
            <w:vMerge/>
          </w:tcPr>
          <w:p w:rsidR="00665B52" w:rsidRPr="00665B52" w:rsidRDefault="00665B52" w:rsidP="007F2E5B">
            <w:pPr>
              <w:jc w:val="center"/>
              <w:rPr>
                <w:b/>
                <w:sz w:val="22"/>
                <w:szCs w:val="22"/>
              </w:rPr>
            </w:pPr>
          </w:p>
        </w:tc>
      </w:tr>
      <w:tr w:rsidR="00665B52" w:rsidRPr="009D7E1D" w:rsidTr="00665B52">
        <w:tc>
          <w:tcPr>
            <w:tcW w:w="8658" w:type="dxa"/>
          </w:tcPr>
          <w:p w:rsidR="00665B52" w:rsidRPr="00417BF1" w:rsidRDefault="00665B52" w:rsidP="00665B52">
            <w:pPr>
              <w:rPr>
                <w:sz w:val="22"/>
                <w:szCs w:val="22"/>
              </w:rPr>
            </w:pPr>
            <w:r>
              <w:rPr>
                <w:b/>
                <w:sz w:val="22"/>
                <w:szCs w:val="22"/>
              </w:rPr>
              <w:t>2.16: Compose a brief paper to summarize your experience and how the experience has influenced your plans to pursue education as a career.</w:t>
            </w:r>
          </w:p>
        </w:tc>
        <w:tc>
          <w:tcPr>
            <w:tcW w:w="1260" w:type="dxa"/>
            <w:vMerge w:val="restart"/>
          </w:tcPr>
          <w:p w:rsidR="00665B52" w:rsidRPr="00665B52" w:rsidRDefault="00665B52" w:rsidP="007F2E5B">
            <w:pPr>
              <w:jc w:val="center"/>
              <w:rPr>
                <w:b/>
                <w:sz w:val="22"/>
                <w:szCs w:val="22"/>
              </w:rPr>
            </w:pPr>
            <w:r w:rsidRPr="00665B52">
              <w:rPr>
                <w:b/>
                <w:sz w:val="22"/>
                <w:szCs w:val="22"/>
              </w:rPr>
              <w:t>May</w:t>
            </w:r>
          </w:p>
        </w:tc>
        <w:tc>
          <w:tcPr>
            <w:tcW w:w="990" w:type="dxa"/>
            <w:vMerge w:val="restart"/>
          </w:tcPr>
          <w:p w:rsidR="00665B52" w:rsidRPr="00665B52" w:rsidRDefault="00665B52" w:rsidP="007F2E5B">
            <w:pPr>
              <w:jc w:val="center"/>
              <w:rPr>
                <w:b/>
                <w:sz w:val="22"/>
                <w:szCs w:val="22"/>
              </w:rPr>
            </w:pPr>
          </w:p>
        </w:tc>
      </w:tr>
      <w:tr w:rsidR="00665B52" w:rsidRPr="009D7E1D" w:rsidTr="00665B52">
        <w:tc>
          <w:tcPr>
            <w:tcW w:w="8658" w:type="dxa"/>
          </w:tcPr>
          <w:p w:rsidR="00665B52" w:rsidRDefault="00665B52" w:rsidP="00417BF1">
            <w:pPr>
              <w:rPr>
                <w:b/>
                <w:sz w:val="22"/>
                <w:szCs w:val="22"/>
              </w:rPr>
            </w:pPr>
            <w:r>
              <w:rPr>
                <w:b/>
                <w:sz w:val="22"/>
                <w:szCs w:val="22"/>
              </w:rPr>
              <w:t>Artifacts Required:</w:t>
            </w:r>
          </w:p>
        </w:tc>
        <w:tc>
          <w:tcPr>
            <w:tcW w:w="1260" w:type="dxa"/>
            <w:vMerge/>
          </w:tcPr>
          <w:p w:rsidR="00665B52" w:rsidRDefault="00665B52" w:rsidP="007F2E5B">
            <w:pPr>
              <w:jc w:val="center"/>
              <w:rPr>
                <w:sz w:val="22"/>
                <w:szCs w:val="22"/>
              </w:rPr>
            </w:pPr>
          </w:p>
        </w:tc>
        <w:tc>
          <w:tcPr>
            <w:tcW w:w="990" w:type="dxa"/>
            <w:vMerge/>
          </w:tcPr>
          <w:p w:rsidR="00665B52" w:rsidRDefault="00665B52" w:rsidP="007F2E5B">
            <w:pPr>
              <w:jc w:val="center"/>
              <w:rPr>
                <w:sz w:val="22"/>
                <w:szCs w:val="22"/>
              </w:rPr>
            </w:pPr>
          </w:p>
        </w:tc>
      </w:tr>
      <w:tr w:rsidR="00665B52" w:rsidRPr="009D7E1D" w:rsidTr="00665B52">
        <w:tc>
          <w:tcPr>
            <w:tcW w:w="8658" w:type="dxa"/>
          </w:tcPr>
          <w:p w:rsidR="00665B52" w:rsidRDefault="00665B52" w:rsidP="00665B52">
            <w:pPr>
              <w:numPr>
                <w:ilvl w:val="0"/>
                <w:numId w:val="23"/>
              </w:numPr>
              <w:rPr>
                <w:sz w:val="22"/>
                <w:szCs w:val="22"/>
              </w:rPr>
            </w:pPr>
            <w:r>
              <w:rPr>
                <w:sz w:val="22"/>
                <w:szCs w:val="22"/>
              </w:rPr>
              <w:t>Write a one-page paper about how your intern experience has affected you as a student and future teacher. The following are some suggested “starters” for this reflection:</w:t>
            </w:r>
          </w:p>
          <w:p w:rsidR="00665B52" w:rsidRPr="00417BF1" w:rsidRDefault="00665B52" w:rsidP="00665B52">
            <w:pPr>
              <w:numPr>
                <w:ilvl w:val="0"/>
                <w:numId w:val="26"/>
              </w:numPr>
              <w:rPr>
                <w:sz w:val="22"/>
                <w:szCs w:val="22"/>
              </w:rPr>
            </w:pPr>
            <w:r w:rsidRPr="00417BF1">
              <w:rPr>
                <w:sz w:val="22"/>
                <w:szCs w:val="22"/>
              </w:rPr>
              <w:t>What I learned from this. . .</w:t>
            </w:r>
          </w:p>
          <w:p w:rsidR="00665B52" w:rsidRPr="00417BF1" w:rsidRDefault="00665B52" w:rsidP="00665B52">
            <w:pPr>
              <w:numPr>
                <w:ilvl w:val="0"/>
                <w:numId w:val="26"/>
              </w:numPr>
              <w:rPr>
                <w:sz w:val="22"/>
                <w:szCs w:val="22"/>
              </w:rPr>
            </w:pPr>
            <w:r w:rsidRPr="00417BF1">
              <w:rPr>
                <w:sz w:val="22"/>
                <w:szCs w:val="22"/>
              </w:rPr>
              <w:t>What I know now. . .</w:t>
            </w:r>
          </w:p>
          <w:p w:rsidR="00665B52" w:rsidRPr="00417BF1" w:rsidRDefault="00665B52" w:rsidP="00665B52">
            <w:pPr>
              <w:numPr>
                <w:ilvl w:val="0"/>
                <w:numId w:val="26"/>
              </w:numPr>
              <w:rPr>
                <w:sz w:val="22"/>
                <w:szCs w:val="22"/>
              </w:rPr>
            </w:pPr>
            <w:r w:rsidRPr="00417BF1">
              <w:rPr>
                <w:sz w:val="22"/>
                <w:szCs w:val="22"/>
              </w:rPr>
              <w:t>What I would do differently and why. . .</w:t>
            </w:r>
          </w:p>
          <w:p w:rsidR="00665B52" w:rsidRPr="00417BF1" w:rsidRDefault="00665B52" w:rsidP="00665B52">
            <w:pPr>
              <w:numPr>
                <w:ilvl w:val="0"/>
                <w:numId w:val="26"/>
              </w:numPr>
              <w:rPr>
                <w:sz w:val="22"/>
                <w:szCs w:val="22"/>
              </w:rPr>
            </w:pPr>
            <w:r w:rsidRPr="00417BF1">
              <w:rPr>
                <w:sz w:val="22"/>
                <w:szCs w:val="22"/>
              </w:rPr>
              <w:t>What I am proud of. . .</w:t>
            </w:r>
          </w:p>
          <w:p w:rsidR="00665B52" w:rsidRPr="00417BF1" w:rsidRDefault="00665B52" w:rsidP="00665B52">
            <w:pPr>
              <w:numPr>
                <w:ilvl w:val="0"/>
                <w:numId w:val="26"/>
              </w:numPr>
              <w:rPr>
                <w:sz w:val="22"/>
                <w:szCs w:val="22"/>
              </w:rPr>
            </w:pPr>
            <w:r w:rsidRPr="00417BF1">
              <w:rPr>
                <w:sz w:val="22"/>
                <w:szCs w:val="22"/>
              </w:rPr>
              <w:t>What I am not proud of. . .</w:t>
            </w:r>
            <w:r w:rsidRPr="00417BF1">
              <w:rPr>
                <w:sz w:val="22"/>
                <w:szCs w:val="22"/>
              </w:rPr>
              <w:tab/>
              <w:t>What I need to work on. . .</w:t>
            </w:r>
          </w:p>
          <w:p w:rsidR="00665B52" w:rsidRPr="00417BF1" w:rsidRDefault="00665B52" w:rsidP="00665B52">
            <w:pPr>
              <w:numPr>
                <w:ilvl w:val="0"/>
                <w:numId w:val="26"/>
              </w:numPr>
              <w:rPr>
                <w:sz w:val="22"/>
                <w:szCs w:val="22"/>
              </w:rPr>
            </w:pPr>
            <w:r w:rsidRPr="00417BF1">
              <w:rPr>
                <w:sz w:val="22"/>
                <w:szCs w:val="22"/>
              </w:rPr>
              <w:t>How this fits with how I will or will not teach. . .</w:t>
            </w:r>
          </w:p>
          <w:p w:rsidR="00665B52" w:rsidRPr="00417BF1" w:rsidRDefault="00665B52" w:rsidP="00665B52">
            <w:pPr>
              <w:numPr>
                <w:ilvl w:val="0"/>
                <w:numId w:val="26"/>
              </w:numPr>
              <w:rPr>
                <w:sz w:val="22"/>
                <w:szCs w:val="22"/>
              </w:rPr>
            </w:pPr>
            <w:r w:rsidRPr="00417BF1">
              <w:rPr>
                <w:sz w:val="22"/>
                <w:szCs w:val="22"/>
              </w:rPr>
              <w:t>What else I wish I knew about this. . .</w:t>
            </w:r>
          </w:p>
          <w:p w:rsidR="00665B52" w:rsidRPr="00417BF1" w:rsidRDefault="00665B52" w:rsidP="00665B52">
            <w:pPr>
              <w:numPr>
                <w:ilvl w:val="0"/>
                <w:numId w:val="26"/>
              </w:numPr>
              <w:rPr>
                <w:sz w:val="22"/>
                <w:szCs w:val="22"/>
              </w:rPr>
            </w:pPr>
            <w:r w:rsidRPr="00417BF1">
              <w:rPr>
                <w:sz w:val="22"/>
                <w:szCs w:val="22"/>
              </w:rPr>
              <w:t>Why I selected this piece of evidence. . .</w:t>
            </w:r>
          </w:p>
          <w:p w:rsidR="00665B52" w:rsidRDefault="00665B52" w:rsidP="00004D9F">
            <w:pPr>
              <w:numPr>
                <w:ilvl w:val="0"/>
                <w:numId w:val="26"/>
              </w:numPr>
              <w:rPr>
                <w:b/>
                <w:sz w:val="22"/>
                <w:szCs w:val="22"/>
              </w:rPr>
            </w:pPr>
            <w:r w:rsidRPr="00417BF1">
              <w:rPr>
                <w:sz w:val="22"/>
                <w:szCs w:val="22"/>
              </w:rPr>
              <w:t>What I am able to do differently now. . .</w:t>
            </w:r>
          </w:p>
        </w:tc>
        <w:tc>
          <w:tcPr>
            <w:tcW w:w="1260" w:type="dxa"/>
            <w:vMerge/>
          </w:tcPr>
          <w:p w:rsidR="00665B52" w:rsidRDefault="00665B52" w:rsidP="007F2E5B">
            <w:pPr>
              <w:jc w:val="center"/>
              <w:rPr>
                <w:sz w:val="22"/>
                <w:szCs w:val="22"/>
              </w:rPr>
            </w:pPr>
          </w:p>
        </w:tc>
        <w:tc>
          <w:tcPr>
            <w:tcW w:w="990" w:type="dxa"/>
            <w:vMerge/>
          </w:tcPr>
          <w:p w:rsidR="00665B52" w:rsidRDefault="00665B52" w:rsidP="007F2E5B">
            <w:pPr>
              <w:jc w:val="center"/>
              <w:rPr>
                <w:sz w:val="22"/>
                <w:szCs w:val="22"/>
              </w:rPr>
            </w:pPr>
          </w:p>
        </w:tc>
      </w:tr>
    </w:tbl>
    <w:p w:rsidR="005B3021" w:rsidRPr="00B25846" w:rsidRDefault="005B3021" w:rsidP="005431F9">
      <w:pPr>
        <w:rPr>
          <w:sz w:val="22"/>
          <w:szCs w:val="22"/>
        </w:rPr>
      </w:pPr>
    </w:p>
    <w:sectPr w:rsidR="005B3021" w:rsidRPr="00B25846" w:rsidSect="00A23FE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E2" w:rsidRDefault="006E5CE2">
      <w:r>
        <w:separator/>
      </w:r>
    </w:p>
  </w:endnote>
  <w:endnote w:type="continuationSeparator" w:id="0">
    <w:p w:rsidR="006E5CE2" w:rsidRDefault="006E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60" w:rsidRDefault="00417BF1" w:rsidP="00622B8D">
    <w:pPr>
      <w:pStyle w:val="Footer"/>
      <w:jc w:val="right"/>
    </w:pPr>
    <w:r>
      <w:t>March 13, 2014</w:t>
    </w:r>
    <w:r w:rsidR="0048679B">
      <w:t xml:space="preserve">                                                                       </w:t>
    </w:r>
    <w:r w:rsidR="00B34689">
      <w:t xml:space="preserve">                              </w:t>
    </w:r>
    <w:r w:rsidR="00666160">
      <w:t xml:space="preserve">Page </w:t>
    </w:r>
    <w:r w:rsidR="00666160">
      <w:rPr>
        <w:rStyle w:val="PageNumber"/>
      </w:rPr>
      <w:fldChar w:fldCharType="begin"/>
    </w:r>
    <w:r w:rsidR="00666160">
      <w:rPr>
        <w:rStyle w:val="PageNumber"/>
      </w:rPr>
      <w:instrText xml:space="preserve"> PAGE </w:instrText>
    </w:r>
    <w:r w:rsidR="00666160">
      <w:rPr>
        <w:rStyle w:val="PageNumber"/>
      </w:rPr>
      <w:fldChar w:fldCharType="separate"/>
    </w:r>
    <w:r w:rsidR="00F04F29">
      <w:rPr>
        <w:rStyle w:val="PageNumber"/>
        <w:noProof/>
      </w:rPr>
      <w:t>2</w:t>
    </w:r>
    <w:r w:rsidR="00666160">
      <w:rPr>
        <w:rStyle w:val="PageNumber"/>
      </w:rPr>
      <w:fldChar w:fldCharType="end"/>
    </w:r>
    <w:r w:rsidR="00666160">
      <w:rPr>
        <w:rStyle w:val="PageNumber"/>
      </w:rPr>
      <w:t xml:space="preserve"> of </w:t>
    </w:r>
    <w:r w:rsidR="00666160">
      <w:rPr>
        <w:rStyle w:val="PageNumber"/>
      </w:rPr>
      <w:fldChar w:fldCharType="begin"/>
    </w:r>
    <w:r w:rsidR="00666160">
      <w:rPr>
        <w:rStyle w:val="PageNumber"/>
      </w:rPr>
      <w:instrText xml:space="preserve"> NUMPAGES </w:instrText>
    </w:r>
    <w:r w:rsidR="00666160">
      <w:rPr>
        <w:rStyle w:val="PageNumber"/>
      </w:rPr>
      <w:fldChar w:fldCharType="separate"/>
    </w:r>
    <w:r w:rsidR="00F04F29">
      <w:rPr>
        <w:rStyle w:val="PageNumber"/>
        <w:noProof/>
      </w:rPr>
      <w:t>3</w:t>
    </w:r>
    <w:r w:rsidR="006661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E2" w:rsidRDefault="006E5CE2">
      <w:r>
        <w:separator/>
      </w:r>
    </w:p>
  </w:footnote>
  <w:footnote w:type="continuationSeparator" w:id="0">
    <w:p w:rsidR="006E5CE2" w:rsidRDefault="006E5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466"/>
    <w:multiLevelType w:val="hybridMultilevel"/>
    <w:tmpl w:val="6F5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37C1F"/>
    <w:multiLevelType w:val="hybridMultilevel"/>
    <w:tmpl w:val="2A2E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B2B89"/>
    <w:multiLevelType w:val="hybridMultilevel"/>
    <w:tmpl w:val="90F0D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3229E"/>
    <w:multiLevelType w:val="hybridMultilevel"/>
    <w:tmpl w:val="9F5C38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2697391"/>
    <w:multiLevelType w:val="hybridMultilevel"/>
    <w:tmpl w:val="7EE82F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264AAB"/>
    <w:multiLevelType w:val="hybridMultilevel"/>
    <w:tmpl w:val="D624B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335D6"/>
    <w:multiLevelType w:val="hybridMultilevel"/>
    <w:tmpl w:val="092649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84320"/>
    <w:multiLevelType w:val="hybridMultilevel"/>
    <w:tmpl w:val="B860A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FC6CB9"/>
    <w:multiLevelType w:val="hybridMultilevel"/>
    <w:tmpl w:val="7286E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1A0867"/>
    <w:multiLevelType w:val="hybridMultilevel"/>
    <w:tmpl w:val="F23A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64A06"/>
    <w:multiLevelType w:val="hybridMultilevel"/>
    <w:tmpl w:val="10C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D4265"/>
    <w:multiLevelType w:val="hybridMultilevel"/>
    <w:tmpl w:val="459A8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006053"/>
    <w:multiLevelType w:val="hybridMultilevel"/>
    <w:tmpl w:val="5C0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0329F"/>
    <w:multiLevelType w:val="hybridMultilevel"/>
    <w:tmpl w:val="559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322E5"/>
    <w:multiLevelType w:val="hybridMultilevel"/>
    <w:tmpl w:val="DB3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D14"/>
    <w:multiLevelType w:val="hybridMultilevel"/>
    <w:tmpl w:val="7C125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195ED7"/>
    <w:multiLevelType w:val="hybridMultilevel"/>
    <w:tmpl w:val="3BCEB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7838ED"/>
    <w:multiLevelType w:val="hybridMultilevel"/>
    <w:tmpl w:val="E9EA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C0351"/>
    <w:multiLevelType w:val="hybridMultilevel"/>
    <w:tmpl w:val="C13C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557367"/>
    <w:multiLevelType w:val="hybridMultilevel"/>
    <w:tmpl w:val="08F4B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936E55"/>
    <w:multiLevelType w:val="hybridMultilevel"/>
    <w:tmpl w:val="8BA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B157C"/>
    <w:multiLevelType w:val="hybridMultilevel"/>
    <w:tmpl w:val="1D02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B559C"/>
    <w:multiLevelType w:val="hybridMultilevel"/>
    <w:tmpl w:val="13FAD5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6C44DB"/>
    <w:multiLevelType w:val="hybridMultilevel"/>
    <w:tmpl w:val="9C62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1C0E97"/>
    <w:multiLevelType w:val="hybridMultilevel"/>
    <w:tmpl w:val="C1960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2646CF"/>
    <w:multiLevelType w:val="hybridMultilevel"/>
    <w:tmpl w:val="914C7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C1182D"/>
    <w:multiLevelType w:val="hybridMultilevel"/>
    <w:tmpl w:val="1450BB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DB5F5C"/>
    <w:multiLevelType w:val="hybridMultilevel"/>
    <w:tmpl w:val="511AC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0"/>
  </w:num>
  <w:num w:numId="4">
    <w:abstractNumId w:val="12"/>
  </w:num>
  <w:num w:numId="5">
    <w:abstractNumId w:val="10"/>
  </w:num>
  <w:num w:numId="6">
    <w:abstractNumId w:val="9"/>
  </w:num>
  <w:num w:numId="7">
    <w:abstractNumId w:val="20"/>
  </w:num>
  <w:num w:numId="8">
    <w:abstractNumId w:val="27"/>
  </w:num>
  <w:num w:numId="9">
    <w:abstractNumId w:val="16"/>
  </w:num>
  <w:num w:numId="10">
    <w:abstractNumId w:val="23"/>
  </w:num>
  <w:num w:numId="11">
    <w:abstractNumId w:val="25"/>
  </w:num>
  <w:num w:numId="12">
    <w:abstractNumId w:val="7"/>
  </w:num>
  <w:num w:numId="13">
    <w:abstractNumId w:val="8"/>
  </w:num>
  <w:num w:numId="14">
    <w:abstractNumId w:val="26"/>
  </w:num>
  <w:num w:numId="15">
    <w:abstractNumId w:val="15"/>
  </w:num>
  <w:num w:numId="16">
    <w:abstractNumId w:val="19"/>
  </w:num>
  <w:num w:numId="17">
    <w:abstractNumId w:val="11"/>
  </w:num>
  <w:num w:numId="18">
    <w:abstractNumId w:val="2"/>
  </w:num>
  <w:num w:numId="19">
    <w:abstractNumId w:val="24"/>
  </w:num>
  <w:num w:numId="20">
    <w:abstractNumId w:val="1"/>
  </w:num>
  <w:num w:numId="21">
    <w:abstractNumId w:val="21"/>
  </w:num>
  <w:num w:numId="22">
    <w:abstractNumId w:val="13"/>
  </w:num>
  <w:num w:numId="23">
    <w:abstractNumId w:val="5"/>
  </w:num>
  <w:num w:numId="24">
    <w:abstractNumId w:val="6"/>
  </w:num>
  <w:num w:numId="25">
    <w:abstractNumId w:val="4"/>
  </w:num>
  <w:num w:numId="26">
    <w:abstractNumId w:val="22"/>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D2"/>
    <w:rsid w:val="00004D9F"/>
    <w:rsid w:val="00053966"/>
    <w:rsid w:val="000545D2"/>
    <w:rsid w:val="000F6D8C"/>
    <w:rsid w:val="00122E19"/>
    <w:rsid w:val="00124C5B"/>
    <w:rsid w:val="00146104"/>
    <w:rsid w:val="00157887"/>
    <w:rsid w:val="001A2ACA"/>
    <w:rsid w:val="001B7219"/>
    <w:rsid w:val="002913D3"/>
    <w:rsid w:val="00293182"/>
    <w:rsid w:val="00294FD8"/>
    <w:rsid w:val="002B3901"/>
    <w:rsid w:val="002D6C82"/>
    <w:rsid w:val="002E26E9"/>
    <w:rsid w:val="00305B21"/>
    <w:rsid w:val="0041640E"/>
    <w:rsid w:val="00417BF1"/>
    <w:rsid w:val="00445AD0"/>
    <w:rsid w:val="0048679B"/>
    <w:rsid w:val="004B5265"/>
    <w:rsid w:val="005033CA"/>
    <w:rsid w:val="005431F9"/>
    <w:rsid w:val="005B3021"/>
    <w:rsid w:val="00622B8D"/>
    <w:rsid w:val="00651C58"/>
    <w:rsid w:val="00665B52"/>
    <w:rsid w:val="00666160"/>
    <w:rsid w:val="006E5CE2"/>
    <w:rsid w:val="00714120"/>
    <w:rsid w:val="007B0B19"/>
    <w:rsid w:val="007D5D85"/>
    <w:rsid w:val="007F2E5B"/>
    <w:rsid w:val="0083201A"/>
    <w:rsid w:val="00840F65"/>
    <w:rsid w:val="00847F0E"/>
    <w:rsid w:val="008A5DBB"/>
    <w:rsid w:val="009310AA"/>
    <w:rsid w:val="009316BE"/>
    <w:rsid w:val="00973963"/>
    <w:rsid w:val="009B0964"/>
    <w:rsid w:val="009B75EB"/>
    <w:rsid w:val="009D7E1D"/>
    <w:rsid w:val="00A23FED"/>
    <w:rsid w:val="00A402D1"/>
    <w:rsid w:val="00AA2646"/>
    <w:rsid w:val="00AB07AF"/>
    <w:rsid w:val="00B07274"/>
    <w:rsid w:val="00B14A49"/>
    <w:rsid w:val="00B25846"/>
    <w:rsid w:val="00B34689"/>
    <w:rsid w:val="00B46BC5"/>
    <w:rsid w:val="00B56E77"/>
    <w:rsid w:val="00C070BD"/>
    <w:rsid w:val="00C12789"/>
    <w:rsid w:val="00C26695"/>
    <w:rsid w:val="00C55C64"/>
    <w:rsid w:val="00CA1614"/>
    <w:rsid w:val="00CF3192"/>
    <w:rsid w:val="00D27507"/>
    <w:rsid w:val="00E415AA"/>
    <w:rsid w:val="00E5517E"/>
    <w:rsid w:val="00EA72C2"/>
    <w:rsid w:val="00F04F29"/>
    <w:rsid w:val="00F05672"/>
    <w:rsid w:val="00F82C4C"/>
    <w:rsid w:val="00F9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1726CF-414E-4C44-BE56-33B02850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B8D"/>
    <w:pPr>
      <w:tabs>
        <w:tab w:val="center" w:pos="4320"/>
        <w:tab w:val="right" w:pos="8640"/>
      </w:tabs>
    </w:pPr>
  </w:style>
  <w:style w:type="paragraph" w:styleId="Footer">
    <w:name w:val="footer"/>
    <w:basedOn w:val="Normal"/>
    <w:rsid w:val="00622B8D"/>
    <w:pPr>
      <w:tabs>
        <w:tab w:val="center" w:pos="4320"/>
        <w:tab w:val="right" w:pos="8640"/>
      </w:tabs>
    </w:pPr>
  </w:style>
  <w:style w:type="character" w:styleId="PageNumber">
    <w:name w:val="page number"/>
    <w:basedOn w:val="DefaultParagraphFont"/>
    <w:rsid w:val="00622B8D"/>
  </w:style>
  <w:style w:type="paragraph" w:styleId="BalloonText">
    <w:name w:val="Balloon Text"/>
    <w:basedOn w:val="Normal"/>
    <w:link w:val="BalloonTextChar"/>
    <w:rsid w:val="005431F9"/>
    <w:rPr>
      <w:rFonts w:ascii="Tahoma" w:hAnsi="Tahoma" w:cs="Tahoma"/>
      <w:sz w:val="16"/>
      <w:szCs w:val="16"/>
    </w:rPr>
  </w:style>
  <w:style w:type="character" w:customStyle="1" w:styleId="BalloonTextChar">
    <w:name w:val="Balloon Text Char"/>
    <w:basedOn w:val="DefaultParagraphFont"/>
    <w:link w:val="BalloonText"/>
    <w:rsid w:val="005431F9"/>
    <w:rPr>
      <w:rFonts w:ascii="Tahoma" w:hAnsi="Tahoma" w:cs="Tahoma"/>
      <w:sz w:val="16"/>
      <w:szCs w:val="16"/>
    </w:rPr>
  </w:style>
  <w:style w:type="table" w:styleId="TableGrid">
    <w:name w:val="Table Grid"/>
    <w:basedOn w:val="TableNormal"/>
    <w:rsid w:val="00543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7CED-DB02-4EDD-81A5-B7611286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7551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TEACHING AS A PROFESSION FINAL PORTFOLIO</vt:lpstr>
    </vt:vector>
  </TitlesOfParts>
  <Company>Paulding Board of Education</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 A PROFESSION FINAL PORTFOLIO</dc:title>
  <dc:subject/>
  <dc:creator>Paulding</dc:creator>
  <cp:keywords/>
  <dc:description/>
  <cp:lastModifiedBy>Josh Davis</cp:lastModifiedBy>
  <cp:revision>2</cp:revision>
  <cp:lastPrinted>2013-09-16T19:38:00Z</cp:lastPrinted>
  <dcterms:created xsi:type="dcterms:W3CDTF">2014-08-20T11:59:00Z</dcterms:created>
  <dcterms:modified xsi:type="dcterms:W3CDTF">2014-08-20T11:59:00Z</dcterms:modified>
</cp:coreProperties>
</file>